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6B9" w:rsidRDefault="00EC06B9" w:rsidP="00E30E02">
      <w:pPr>
        <w:jc w:val="both"/>
        <w:rPr>
          <w:rFonts w:ascii="Bookman Old Style" w:eastAsia="Arial Unicode MS" w:hAnsi="Bookman Old Style" w:cs="Arial Unicode MS"/>
          <w:sz w:val="24"/>
          <w:szCs w:val="24"/>
        </w:rPr>
      </w:pPr>
    </w:p>
    <w:p w:rsidR="00EC06B9" w:rsidRPr="0056284D" w:rsidRDefault="00EC06B9" w:rsidP="00EC06B9">
      <w:pPr>
        <w:spacing w:line="240" w:lineRule="auto"/>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 xml:space="preserve">                                                 REPUBLIQUE DU NIGER</w:t>
      </w:r>
    </w:p>
    <w:p w:rsidR="00EC06B9" w:rsidRPr="0056284D" w:rsidRDefault="00EC06B9" w:rsidP="00EC06B9">
      <w:pPr>
        <w:spacing w:line="240" w:lineRule="auto"/>
        <w:jc w:val="center"/>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COUR D’APPEL DE NIAMEY</w:t>
      </w:r>
    </w:p>
    <w:p w:rsidR="00EC06B9" w:rsidRPr="0056284D" w:rsidRDefault="00EC06B9" w:rsidP="00EC06B9">
      <w:pPr>
        <w:spacing w:line="240" w:lineRule="auto"/>
        <w:jc w:val="center"/>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TRIBUNAL DE COMMERCE DE NIAMEY</w:t>
      </w:r>
    </w:p>
    <w:tbl>
      <w:tblPr>
        <w:tblW w:w="10065" w:type="dxa"/>
        <w:tblInd w:w="-318" w:type="dxa"/>
        <w:tblBorders>
          <w:insideH w:val="single" w:sz="4" w:space="0" w:color="000000"/>
          <w:insideV w:val="single" w:sz="4" w:space="0" w:color="000000"/>
        </w:tblBorders>
        <w:tblLook w:val="04A0"/>
      </w:tblPr>
      <w:tblGrid>
        <w:gridCol w:w="3261"/>
        <w:gridCol w:w="6804"/>
      </w:tblGrid>
      <w:tr w:rsidR="00EC06B9" w:rsidRPr="0056284D" w:rsidTr="00A1684E">
        <w:tc>
          <w:tcPr>
            <w:tcW w:w="3261" w:type="dxa"/>
            <w:tcBorders>
              <w:top w:val="nil"/>
              <w:left w:val="nil"/>
              <w:bottom w:val="nil"/>
              <w:right w:val="single" w:sz="4" w:space="0" w:color="000000"/>
            </w:tcBorders>
          </w:tcPr>
          <w:p w:rsidR="00EC06B9" w:rsidRPr="0056284D" w:rsidRDefault="00EC06B9" w:rsidP="00A1684E">
            <w:pPr>
              <w:spacing w:line="240" w:lineRule="auto"/>
              <w:jc w:val="center"/>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___________________</w:t>
            </w:r>
          </w:p>
          <w:p w:rsidR="00EC06B9" w:rsidRPr="0056284D" w:rsidRDefault="00EC06B9" w:rsidP="00A1684E">
            <w:pPr>
              <w:spacing w:line="240" w:lineRule="auto"/>
              <w:jc w:val="center"/>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JUGEMENT</w:t>
            </w:r>
          </w:p>
          <w:p w:rsidR="00EC06B9" w:rsidRPr="0056284D" w:rsidRDefault="00EC06B9" w:rsidP="00A1684E">
            <w:pPr>
              <w:spacing w:line="240" w:lineRule="auto"/>
              <w:rPr>
                <w:rFonts w:ascii="Arial Unicode MS" w:eastAsia="Arial Unicode MS" w:hAnsi="Arial Unicode MS" w:cs="Arial Unicode MS"/>
                <w:b/>
                <w:color w:val="000000"/>
                <w:sz w:val="24"/>
                <w:szCs w:val="24"/>
              </w:rPr>
            </w:pPr>
            <w:r w:rsidRPr="0056284D">
              <w:rPr>
                <w:rFonts w:ascii="Arial Unicode MS" w:eastAsia="Arial Unicode MS" w:hAnsi="Arial Unicode MS" w:cs="Arial Unicode MS"/>
                <w:b/>
                <w:sz w:val="24"/>
                <w:szCs w:val="24"/>
              </w:rPr>
              <w:t xml:space="preserve">COMMERCIAL </w:t>
            </w:r>
            <w:r w:rsidRPr="0056284D">
              <w:rPr>
                <w:rFonts w:ascii="Arial Unicode MS" w:eastAsia="Arial Unicode MS" w:hAnsi="Arial Unicode MS" w:cs="Arial Unicode MS"/>
                <w:b/>
                <w:color w:val="000000"/>
                <w:sz w:val="24"/>
                <w:szCs w:val="24"/>
              </w:rPr>
              <w:t xml:space="preserve">N°57   </w:t>
            </w:r>
          </w:p>
          <w:p w:rsidR="00EC06B9" w:rsidRPr="0056284D" w:rsidRDefault="00EC06B9" w:rsidP="00A1684E">
            <w:pPr>
              <w:spacing w:line="240" w:lineRule="auto"/>
              <w:rPr>
                <w:rFonts w:ascii="Arial Unicode MS" w:eastAsia="Arial Unicode MS" w:hAnsi="Arial Unicode MS" w:cs="Arial Unicode MS"/>
                <w:b/>
                <w:color w:val="000000"/>
                <w:sz w:val="24"/>
                <w:szCs w:val="24"/>
              </w:rPr>
            </w:pPr>
            <w:r w:rsidRPr="0056284D">
              <w:rPr>
                <w:rFonts w:ascii="Arial Unicode MS" w:eastAsia="Arial Unicode MS" w:hAnsi="Arial Unicode MS" w:cs="Arial Unicode MS"/>
                <w:b/>
                <w:color w:val="000000"/>
                <w:sz w:val="24"/>
                <w:szCs w:val="24"/>
              </w:rPr>
              <w:t xml:space="preserve">          DU 16/04/2018</w:t>
            </w:r>
          </w:p>
          <w:p w:rsidR="00EC06B9" w:rsidRPr="0056284D" w:rsidRDefault="00EC06B9" w:rsidP="00A1684E">
            <w:pPr>
              <w:spacing w:line="240" w:lineRule="auto"/>
              <w:rPr>
                <w:rFonts w:ascii="Arial Unicode MS" w:eastAsia="Arial Unicode MS" w:hAnsi="Arial Unicode MS" w:cs="Arial Unicode MS"/>
                <w:b/>
                <w:color w:val="000000"/>
                <w:sz w:val="24"/>
                <w:szCs w:val="24"/>
              </w:rPr>
            </w:pPr>
          </w:p>
          <w:p w:rsidR="00EC06B9" w:rsidRPr="0056284D" w:rsidRDefault="00EC06B9" w:rsidP="00A1684E">
            <w:pPr>
              <w:spacing w:line="240" w:lineRule="auto"/>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 xml:space="preserve">   CONTRADICTOIRE</w:t>
            </w:r>
          </w:p>
          <w:p w:rsidR="00EC06B9" w:rsidRPr="0056284D" w:rsidRDefault="00EC06B9" w:rsidP="00A1684E">
            <w:pPr>
              <w:spacing w:line="240" w:lineRule="auto"/>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u w:val="single"/>
              </w:rPr>
              <w:t>AFFAIRE</w:t>
            </w:r>
            <w:r w:rsidRPr="0056284D">
              <w:rPr>
                <w:rFonts w:ascii="Arial Unicode MS" w:eastAsia="Arial Unicode MS" w:hAnsi="Arial Unicode MS" w:cs="Arial Unicode MS"/>
                <w:b/>
                <w:sz w:val="24"/>
                <w:szCs w:val="24"/>
              </w:rPr>
              <w:t> :</w:t>
            </w:r>
          </w:p>
          <w:p w:rsidR="00EC06B9" w:rsidRPr="0056284D" w:rsidRDefault="00EC06B9" w:rsidP="00A1684E">
            <w:pPr>
              <w:spacing w:line="240" w:lineRule="auto"/>
              <w:rPr>
                <w:rFonts w:ascii="Arial Unicode MS" w:eastAsia="Arial Unicode MS" w:hAnsi="Arial Unicode MS" w:cs="Arial Unicode MS"/>
                <w:b/>
                <w:sz w:val="24"/>
                <w:szCs w:val="24"/>
              </w:rPr>
            </w:pPr>
          </w:p>
          <w:p w:rsidR="00EC06B9" w:rsidRPr="0056284D" w:rsidRDefault="00EC06B9" w:rsidP="00A1684E">
            <w:pPr>
              <w:spacing w:line="240" w:lineRule="auto"/>
              <w:rPr>
                <w:rFonts w:ascii="Arial Unicode MS" w:eastAsia="Arial Unicode MS" w:hAnsi="Arial Unicode MS" w:cs="Arial Unicode MS"/>
                <w:b/>
                <w:sz w:val="24"/>
                <w:szCs w:val="24"/>
                <w:lang w:val="en-US"/>
              </w:rPr>
            </w:pPr>
            <w:r w:rsidRPr="0056284D">
              <w:rPr>
                <w:rFonts w:ascii="Arial Unicode MS" w:eastAsia="Arial Unicode MS" w:hAnsi="Arial Unicode MS" w:cs="Arial Unicode MS"/>
                <w:b/>
                <w:sz w:val="24"/>
                <w:szCs w:val="24"/>
                <w:lang w:val="en-US"/>
              </w:rPr>
              <w:t xml:space="preserve">SOCIETE NET-COM BTP S.A           </w:t>
            </w:r>
          </w:p>
          <w:p w:rsidR="00EC06B9" w:rsidRPr="0056284D" w:rsidRDefault="00EC06B9" w:rsidP="00A1684E">
            <w:pPr>
              <w:spacing w:line="240" w:lineRule="auto"/>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 xml:space="preserve">C/      </w:t>
            </w:r>
          </w:p>
          <w:p w:rsidR="00EC06B9" w:rsidRPr="0056284D" w:rsidRDefault="00EC06B9" w:rsidP="00A1684E">
            <w:pPr>
              <w:spacing w:line="240" w:lineRule="auto"/>
              <w:jc w:val="both"/>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DAME COULIBALY MARIAMA DAOUDA</w:t>
            </w:r>
          </w:p>
        </w:tc>
        <w:tc>
          <w:tcPr>
            <w:tcW w:w="6804" w:type="dxa"/>
            <w:tcBorders>
              <w:top w:val="nil"/>
              <w:left w:val="single" w:sz="4" w:space="0" w:color="000000"/>
              <w:bottom w:val="nil"/>
              <w:right w:val="nil"/>
            </w:tcBorders>
          </w:tcPr>
          <w:p w:rsidR="00EC06B9" w:rsidRPr="0056284D" w:rsidRDefault="00EC06B9" w:rsidP="00A1684E">
            <w:pPr>
              <w:spacing w:line="240" w:lineRule="auto"/>
              <w:jc w:val="both"/>
              <w:rPr>
                <w:rFonts w:ascii="Arial Unicode MS" w:eastAsia="Arial Unicode MS" w:hAnsi="Arial Unicode MS" w:cs="Arial Unicode MS"/>
                <w:b/>
                <w:sz w:val="24"/>
                <w:szCs w:val="24"/>
                <w:u w:val="single"/>
              </w:rPr>
            </w:pPr>
            <w:r w:rsidRPr="0056284D">
              <w:rPr>
                <w:rFonts w:ascii="Arial Unicode MS" w:eastAsia="Arial Unicode MS" w:hAnsi="Arial Unicode MS" w:cs="Arial Unicode MS"/>
                <w:b/>
                <w:sz w:val="24"/>
                <w:szCs w:val="24"/>
                <w:u w:val="single"/>
              </w:rPr>
              <w:t>AUDIENCE PUBLIQUE ORDINAIRE DU 16 AVRIL 2018</w:t>
            </w:r>
          </w:p>
          <w:p w:rsidR="00EC06B9" w:rsidRPr="0056284D" w:rsidRDefault="00EC06B9" w:rsidP="00A1684E">
            <w:pPr>
              <w:spacing w:line="240" w:lineRule="auto"/>
              <w:jc w:val="both"/>
              <w:rPr>
                <w:rFonts w:ascii="Arial Unicode MS" w:eastAsia="Arial Unicode MS" w:hAnsi="Arial Unicode MS" w:cs="Arial Unicode MS"/>
                <w:sz w:val="24"/>
                <w:szCs w:val="24"/>
              </w:rPr>
            </w:pPr>
            <w:r w:rsidRPr="0056284D">
              <w:rPr>
                <w:rFonts w:ascii="Arial Unicode MS" w:eastAsia="Arial Unicode MS" w:hAnsi="Arial Unicode MS" w:cs="Arial Unicode MS"/>
                <w:sz w:val="24"/>
                <w:szCs w:val="24"/>
              </w:rPr>
              <w:t xml:space="preserve">                Le Tribunal de Commerce de Niamey en son audience publique ordinaire du seize Avril deux mil dix huit, statuant en matière commerciale tenue par Madame </w:t>
            </w:r>
            <w:r w:rsidRPr="0056284D">
              <w:rPr>
                <w:rFonts w:ascii="Arial Unicode MS" w:eastAsia="Arial Unicode MS" w:hAnsi="Arial Unicode MS" w:cs="Arial Unicode MS"/>
                <w:b/>
                <w:sz w:val="24"/>
                <w:szCs w:val="24"/>
              </w:rPr>
              <w:t>DOUGBE FATOUMATA DADY</w:t>
            </w:r>
            <w:r w:rsidRPr="0056284D">
              <w:rPr>
                <w:rFonts w:ascii="Arial Unicode MS" w:eastAsia="Arial Unicode MS" w:hAnsi="Arial Unicode MS" w:cs="Arial Unicode MS"/>
                <w:sz w:val="24"/>
                <w:szCs w:val="24"/>
              </w:rPr>
              <w:t>, Présidente de la 5</w:t>
            </w:r>
            <w:r w:rsidRPr="0056284D">
              <w:rPr>
                <w:rFonts w:ascii="Arial Unicode MS" w:eastAsia="Arial Unicode MS" w:hAnsi="Arial Unicode MS" w:cs="Arial Unicode MS"/>
                <w:sz w:val="24"/>
                <w:szCs w:val="24"/>
                <w:vertAlign w:val="superscript"/>
              </w:rPr>
              <w:t>ème</w:t>
            </w:r>
            <w:r w:rsidRPr="0056284D">
              <w:rPr>
                <w:rFonts w:ascii="Arial Unicode MS" w:eastAsia="Arial Unicode MS" w:hAnsi="Arial Unicode MS" w:cs="Arial Unicode MS"/>
                <w:sz w:val="24"/>
                <w:szCs w:val="24"/>
              </w:rPr>
              <w:t xml:space="preserve"> chambre; </w:t>
            </w:r>
            <w:r w:rsidRPr="0056284D">
              <w:rPr>
                <w:rFonts w:ascii="Arial Unicode MS" w:eastAsia="Arial Unicode MS" w:hAnsi="Arial Unicode MS" w:cs="Arial Unicode MS"/>
                <w:b/>
                <w:sz w:val="24"/>
                <w:szCs w:val="24"/>
                <w:u w:val="single"/>
              </w:rPr>
              <w:t>Président</w:t>
            </w:r>
            <w:r w:rsidRPr="0056284D">
              <w:rPr>
                <w:rFonts w:ascii="Arial Unicode MS" w:eastAsia="Arial Unicode MS" w:hAnsi="Arial Unicode MS" w:cs="Arial Unicode MS"/>
                <w:sz w:val="24"/>
                <w:szCs w:val="24"/>
              </w:rPr>
              <w:t xml:space="preserve">, en présence de Messieurs </w:t>
            </w:r>
            <w:r w:rsidRPr="0056284D">
              <w:rPr>
                <w:rFonts w:ascii="Arial Unicode MS" w:eastAsia="Arial Unicode MS" w:hAnsi="Arial Unicode MS" w:cs="Arial Unicode MS"/>
                <w:b/>
                <w:sz w:val="24"/>
                <w:szCs w:val="24"/>
              </w:rPr>
              <w:t xml:space="preserve">IBBA HAMED IBRAHIM et BOUBACAR OUSMANE, </w:t>
            </w:r>
            <w:r w:rsidRPr="0056284D">
              <w:rPr>
                <w:rFonts w:ascii="Arial Unicode MS" w:eastAsia="Arial Unicode MS" w:hAnsi="Arial Unicode MS" w:cs="Arial Unicode MS"/>
                <w:sz w:val="24"/>
                <w:szCs w:val="24"/>
              </w:rPr>
              <w:t>tous deux juges consulaires avec voix délibératives ; avec l’assistance de Maitre</w:t>
            </w:r>
            <w:r w:rsidRPr="0056284D">
              <w:rPr>
                <w:rFonts w:ascii="Arial Unicode MS" w:eastAsia="Arial Unicode MS" w:hAnsi="Arial Unicode MS" w:cs="Arial Unicode MS"/>
                <w:b/>
                <w:sz w:val="24"/>
                <w:szCs w:val="24"/>
              </w:rPr>
              <w:t xml:space="preserve"> SARATOU ABDOU</w:t>
            </w:r>
            <w:r w:rsidRPr="0056284D">
              <w:rPr>
                <w:rFonts w:ascii="Arial Unicode MS" w:eastAsia="Arial Unicode MS" w:hAnsi="Arial Unicode MS" w:cs="Arial Unicode MS"/>
                <w:sz w:val="24"/>
                <w:szCs w:val="24"/>
              </w:rPr>
              <w:t xml:space="preserve">, </w:t>
            </w:r>
            <w:r w:rsidRPr="0056284D">
              <w:rPr>
                <w:rFonts w:ascii="Arial Unicode MS" w:eastAsia="Arial Unicode MS" w:hAnsi="Arial Unicode MS" w:cs="Arial Unicode MS"/>
                <w:b/>
                <w:sz w:val="24"/>
                <w:szCs w:val="24"/>
                <w:u w:val="single"/>
              </w:rPr>
              <w:t>Greffière</w:t>
            </w:r>
            <w:r w:rsidRPr="0056284D">
              <w:rPr>
                <w:rFonts w:ascii="Arial Unicode MS" w:eastAsia="Arial Unicode MS" w:hAnsi="Arial Unicode MS" w:cs="Arial Unicode MS"/>
                <w:b/>
                <w:sz w:val="24"/>
                <w:szCs w:val="24"/>
              </w:rPr>
              <w:t xml:space="preserve">, </w:t>
            </w:r>
            <w:r w:rsidRPr="0056284D">
              <w:rPr>
                <w:rFonts w:ascii="Arial Unicode MS" w:eastAsia="Arial Unicode MS" w:hAnsi="Arial Unicode MS" w:cs="Arial Unicode MS"/>
                <w:sz w:val="24"/>
                <w:szCs w:val="24"/>
              </w:rPr>
              <w:t>a rendu le jugement dont la teneur suit :</w:t>
            </w:r>
          </w:p>
          <w:p w:rsidR="00EC06B9" w:rsidRPr="0056284D" w:rsidRDefault="00EC06B9" w:rsidP="00A1684E">
            <w:pPr>
              <w:spacing w:line="240" w:lineRule="auto"/>
              <w:jc w:val="both"/>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 xml:space="preserve">  ENTRE</w:t>
            </w:r>
          </w:p>
          <w:p w:rsidR="00EC06B9" w:rsidRPr="0056284D" w:rsidRDefault="00EC06B9" w:rsidP="00A1684E">
            <w:pPr>
              <w:spacing w:line="240" w:lineRule="auto"/>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SOCIETE  NET-COM BTP S.A,</w:t>
            </w:r>
            <w:r w:rsidRPr="0056284D">
              <w:rPr>
                <w:rFonts w:ascii="Arial Unicode MS" w:eastAsia="Arial Unicode MS" w:hAnsi="Arial Unicode MS" w:cs="Arial Unicode MS"/>
                <w:bCs/>
                <w:sz w:val="24"/>
                <w:szCs w:val="24"/>
              </w:rPr>
              <w:t xml:space="preserve">  dont le siège social est à Niamey</w:t>
            </w:r>
            <w:r w:rsidRPr="0056284D">
              <w:rPr>
                <w:rFonts w:ascii="Arial Unicode MS" w:eastAsia="Arial Unicode MS" w:hAnsi="Arial Unicode MS" w:cs="Arial Unicode MS"/>
                <w:sz w:val="24"/>
                <w:szCs w:val="24"/>
              </w:rPr>
              <w:t>, sis à Yantala, BP : 13170, Tel : 20 75 24 78, représentée par sa Directrice Générale, Mme Kadidja IDE, assisté de LA SCPA BNI Avocats associés.</w:t>
            </w:r>
          </w:p>
          <w:p w:rsidR="00EC06B9" w:rsidRPr="0056284D" w:rsidRDefault="00EC06B9" w:rsidP="00A1684E">
            <w:pPr>
              <w:keepNext/>
              <w:spacing w:after="0" w:line="240" w:lineRule="auto"/>
              <w:ind w:right="-709"/>
              <w:rPr>
                <w:rFonts w:ascii="Arial Unicode MS" w:eastAsia="Arial Unicode MS" w:hAnsi="Arial Unicode MS" w:cs="Arial Unicode MS"/>
                <w:b/>
                <w:sz w:val="24"/>
                <w:szCs w:val="24"/>
                <w:u w:val="single"/>
              </w:rPr>
            </w:pPr>
            <w:r w:rsidRPr="0056284D">
              <w:rPr>
                <w:rFonts w:ascii="Arial Unicode MS" w:eastAsia="Arial Unicode MS" w:hAnsi="Arial Unicode MS" w:cs="Arial Unicode MS"/>
                <w:b/>
                <w:sz w:val="24"/>
                <w:szCs w:val="24"/>
              </w:rPr>
              <w:t xml:space="preserve">                                                               </w:t>
            </w:r>
            <w:r w:rsidRPr="0056284D">
              <w:rPr>
                <w:rFonts w:ascii="Arial Unicode MS" w:eastAsia="Arial Unicode MS" w:hAnsi="Arial Unicode MS" w:cs="Arial Unicode MS"/>
                <w:b/>
                <w:sz w:val="24"/>
                <w:szCs w:val="24"/>
                <w:u w:val="single"/>
              </w:rPr>
              <w:t>DEMANDER ESSE</w:t>
            </w:r>
          </w:p>
          <w:p w:rsidR="00EC06B9" w:rsidRPr="0056284D" w:rsidRDefault="00EC06B9" w:rsidP="00A1684E">
            <w:pPr>
              <w:spacing w:line="240" w:lineRule="auto"/>
              <w:rPr>
                <w:rFonts w:ascii="Arial Unicode MS" w:eastAsia="Arial Unicode MS" w:hAnsi="Arial Unicode MS" w:cs="Arial Unicode MS"/>
                <w:sz w:val="24"/>
                <w:szCs w:val="24"/>
              </w:rPr>
            </w:pPr>
            <w:r w:rsidRPr="0056284D">
              <w:rPr>
                <w:rFonts w:ascii="Arial Unicode MS" w:eastAsia="Arial Unicode MS" w:hAnsi="Arial Unicode MS" w:cs="Arial Unicode MS"/>
                <w:b/>
                <w:sz w:val="24"/>
                <w:szCs w:val="24"/>
              </w:rPr>
              <w:t xml:space="preserve">                                                   </w:t>
            </w:r>
            <w:r w:rsidRPr="0056284D">
              <w:rPr>
                <w:rFonts w:ascii="Arial Unicode MS" w:eastAsia="Arial Unicode MS" w:hAnsi="Arial Unicode MS" w:cs="Arial Unicode MS"/>
                <w:b/>
                <w:sz w:val="24"/>
                <w:szCs w:val="24"/>
                <w:u w:val="single"/>
              </w:rPr>
              <w:t xml:space="preserve">D’UNE PART                                                                                                                                                  </w:t>
            </w:r>
          </w:p>
          <w:p w:rsidR="00EC06B9" w:rsidRPr="0056284D" w:rsidRDefault="00EC06B9" w:rsidP="00A1684E">
            <w:pPr>
              <w:spacing w:line="240" w:lineRule="auto"/>
              <w:jc w:val="both"/>
              <w:rPr>
                <w:rFonts w:ascii="Arial Unicode MS" w:eastAsia="Arial Unicode MS" w:hAnsi="Arial Unicode MS" w:cs="Arial Unicode MS"/>
                <w:b/>
                <w:sz w:val="24"/>
                <w:szCs w:val="24"/>
              </w:rPr>
            </w:pPr>
            <w:r w:rsidRPr="0056284D">
              <w:rPr>
                <w:rFonts w:ascii="Arial Unicode MS" w:eastAsia="Arial Unicode MS" w:hAnsi="Arial Unicode MS" w:cs="Arial Unicode MS"/>
                <w:b/>
                <w:sz w:val="24"/>
                <w:szCs w:val="24"/>
              </w:rPr>
              <w:t xml:space="preserve">        ET</w:t>
            </w:r>
          </w:p>
          <w:p w:rsidR="00EC06B9" w:rsidRPr="0056284D" w:rsidRDefault="00EC06B9" w:rsidP="00A1684E">
            <w:pPr>
              <w:spacing w:line="240" w:lineRule="auto"/>
              <w:rPr>
                <w:rFonts w:ascii="Arial Unicode MS" w:eastAsia="Arial Unicode MS" w:hAnsi="Arial Unicode MS" w:cs="Arial Unicode MS"/>
                <w:sz w:val="24"/>
                <w:szCs w:val="24"/>
              </w:rPr>
            </w:pPr>
            <w:r w:rsidRPr="0056284D">
              <w:rPr>
                <w:rFonts w:ascii="Arial Unicode MS" w:eastAsia="Arial Unicode MS" w:hAnsi="Arial Unicode MS" w:cs="Arial Unicode MS"/>
                <w:b/>
                <w:sz w:val="24"/>
                <w:szCs w:val="24"/>
              </w:rPr>
              <w:t xml:space="preserve">DAME COULIBALY MARIAMA DAOUDA, </w:t>
            </w:r>
            <w:r w:rsidRPr="0056284D">
              <w:rPr>
                <w:rFonts w:ascii="Arial Unicode MS" w:eastAsia="Arial Unicode MS" w:hAnsi="Arial Unicode MS" w:cs="Arial Unicode MS"/>
                <w:sz w:val="24"/>
                <w:szCs w:val="24"/>
              </w:rPr>
              <w:t xml:space="preserve">demeurant à </w:t>
            </w:r>
            <w:r w:rsidR="00C979FD" w:rsidRPr="0056284D">
              <w:rPr>
                <w:rFonts w:ascii="Arial Unicode MS" w:eastAsia="Arial Unicode MS" w:hAnsi="Arial Unicode MS" w:cs="Arial Unicode MS"/>
                <w:sz w:val="24"/>
                <w:szCs w:val="24"/>
              </w:rPr>
              <w:t>Niamey</w:t>
            </w:r>
            <w:r w:rsidR="00C979FD">
              <w:rPr>
                <w:rFonts w:ascii="Arial Unicode MS" w:eastAsia="Arial Unicode MS" w:hAnsi="Arial Unicode MS" w:cs="Arial Unicode MS"/>
                <w:sz w:val="24"/>
                <w:szCs w:val="24"/>
              </w:rPr>
              <w:t>, BP</w:t>
            </w:r>
            <w:r w:rsidR="00130686">
              <w:rPr>
                <w:rFonts w:ascii="Arial Unicode MS" w:eastAsia="Arial Unicode MS" w:hAnsi="Arial Unicode MS" w:cs="Arial Unicode MS"/>
                <w:sz w:val="24"/>
                <w:szCs w:val="24"/>
              </w:rPr>
              <w:t> </w:t>
            </w:r>
            <w:r w:rsidR="00E177FC">
              <w:rPr>
                <w:rFonts w:ascii="Arial Unicode MS" w:eastAsia="Arial Unicode MS" w:hAnsi="Arial Unicode MS" w:cs="Arial Unicode MS"/>
                <w:sz w:val="24"/>
                <w:szCs w:val="24"/>
              </w:rPr>
              <w:t>: 302</w:t>
            </w:r>
            <w:r w:rsidR="00130686">
              <w:rPr>
                <w:rFonts w:ascii="Arial Unicode MS" w:eastAsia="Arial Unicode MS" w:hAnsi="Arial Unicode MS" w:cs="Arial Unicode MS"/>
                <w:sz w:val="24"/>
                <w:szCs w:val="24"/>
              </w:rPr>
              <w:t xml:space="preserve"> Niamey</w:t>
            </w:r>
            <w:r w:rsidR="00C979FD">
              <w:rPr>
                <w:rFonts w:ascii="Arial Unicode MS" w:eastAsia="Arial Unicode MS" w:hAnsi="Arial Unicode MS" w:cs="Arial Unicode MS"/>
                <w:sz w:val="24"/>
                <w:szCs w:val="24"/>
              </w:rPr>
              <w:t>, tel </w:t>
            </w:r>
            <w:proofErr w:type="gramStart"/>
            <w:r w:rsidR="00C979FD">
              <w:rPr>
                <w:rFonts w:ascii="Arial Unicode MS" w:eastAsia="Arial Unicode MS" w:hAnsi="Arial Unicode MS" w:cs="Arial Unicode MS"/>
                <w:sz w:val="24"/>
                <w:szCs w:val="24"/>
              </w:rPr>
              <w:t>:96</w:t>
            </w:r>
            <w:proofErr w:type="gramEnd"/>
            <w:r w:rsidR="00C979FD">
              <w:rPr>
                <w:rFonts w:ascii="Arial Unicode MS" w:eastAsia="Arial Unicode MS" w:hAnsi="Arial Unicode MS" w:cs="Arial Unicode MS"/>
                <w:sz w:val="24"/>
                <w:szCs w:val="24"/>
              </w:rPr>
              <w:t xml:space="preserve"> 96 38 04</w:t>
            </w:r>
          </w:p>
          <w:p w:rsidR="00EC06B9" w:rsidRPr="0056284D" w:rsidRDefault="00EC06B9" w:rsidP="00A1684E">
            <w:pPr>
              <w:spacing w:line="240" w:lineRule="auto"/>
              <w:jc w:val="both"/>
              <w:rPr>
                <w:rFonts w:ascii="Arial Unicode MS" w:eastAsia="Arial Unicode MS" w:hAnsi="Arial Unicode MS" w:cs="Arial Unicode MS"/>
                <w:sz w:val="24"/>
                <w:szCs w:val="24"/>
              </w:rPr>
            </w:pPr>
            <w:r w:rsidRPr="0056284D">
              <w:rPr>
                <w:rFonts w:ascii="Arial Unicode MS" w:eastAsia="Arial Unicode MS" w:hAnsi="Arial Unicode MS" w:cs="Arial Unicode MS"/>
                <w:sz w:val="24"/>
                <w:szCs w:val="24"/>
              </w:rPr>
              <w:t xml:space="preserve">                                                                  </w:t>
            </w:r>
            <w:r w:rsidRPr="0056284D">
              <w:rPr>
                <w:rFonts w:ascii="Arial Unicode MS" w:eastAsia="Arial Unicode MS" w:hAnsi="Arial Unicode MS" w:cs="Arial Unicode MS"/>
                <w:b/>
                <w:sz w:val="24"/>
                <w:szCs w:val="24"/>
                <w:u w:val="single"/>
              </w:rPr>
              <w:t xml:space="preserve">DEFENDERESSE  </w:t>
            </w:r>
          </w:p>
          <w:p w:rsidR="00EC06B9" w:rsidRPr="0056284D" w:rsidRDefault="00EC06B9" w:rsidP="00A1684E">
            <w:pPr>
              <w:spacing w:line="240" w:lineRule="auto"/>
              <w:jc w:val="both"/>
              <w:rPr>
                <w:rFonts w:ascii="Arial Unicode MS" w:eastAsia="Arial Unicode MS" w:hAnsi="Arial Unicode MS" w:cs="Arial Unicode MS"/>
                <w:sz w:val="24"/>
                <w:szCs w:val="24"/>
              </w:rPr>
            </w:pPr>
            <w:r w:rsidRPr="0056284D">
              <w:rPr>
                <w:rFonts w:ascii="Arial Unicode MS" w:eastAsia="Arial Unicode MS" w:hAnsi="Arial Unicode MS" w:cs="Arial Unicode MS"/>
                <w:sz w:val="24"/>
                <w:szCs w:val="24"/>
              </w:rPr>
              <w:t xml:space="preserve">                                                     </w:t>
            </w:r>
            <w:r w:rsidRPr="0056284D">
              <w:rPr>
                <w:rFonts w:ascii="Arial Unicode MS" w:eastAsia="Arial Unicode MS" w:hAnsi="Arial Unicode MS" w:cs="Arial Unicode MS"/>
                <w:b/>
                <w:sz w:val="24"/>
                <w:szCs w:val="24"/>
              </w:rPr>
              <w:t xml:space="preserve"> </w:t>
            </w:r>
            <w:r w:rsidRPr="0056284D">
              <w:rPr>
                <w:rFonts w:ascii="Arial Unicode MS" w:eastAsia="Arial Unicode MS" w:hAnsi="Arial Unicode MS" w:cs="Arial Unicode MS"/>
                <w:b/>
                <w:sz w:val="24"/>
                <w:szCs w:val="24"/>
                <w:u w:val="single"/>
              </w:rPr>
              <w:t>D’AUTRE PART</w:t>
            </w:r>
          </w:p>
        </w:tc>
      </w:tr>
    </w:tbl>
    <w:p w:rsidR="00E2421B" w:rsidRPr="0056284D" w:rsidRDefault="00E2421B" w:rsidP="0056284D">
      <w:pPr>
        <w:spacing w:line="240" w:lineRule="auto"/>
        <w:rPr>
          <w:rFonts w:ascii="Arial Unicode MS" w:eastAsia="Arial Unicode MS" w:hAnsi="Arial Unicode MS" w:cs="Arial Unicode MS"/>
          <w:b/>
          <w:sz w:val="24"/>
          <w:szCs w:val="24"/>
        </w:rPr>
      </w:pPr>
      <w:r w:rsidRPr="00825249">
        <w:rPr>
          <w:rFonts w:ascii="Bookman Old Style" w:eastAsia="Arial Unicode MS" w:hAnsi="Bookman Old Style" w:cs="Arial Unicode MS"/>
          <w:sz w:val="24"/>
          <w:szCs w:val="24"/>
        </w:rPr>
        <w:lastRenderedPageBreak/>
        <w:t xml:space="preserve">Par acte d’huissier en date du </w:t>
      </w:r>
      <w:r w:rsidR="002B4B70">
        <w:rPr>
          <w:rFonts w:ascii="Bookman Old Style" w:eastAsia="Arial Unicode MS" w:hAnsi="Bookman Old Style" w:cs="Arial Unicode MS"/>
          <w:sz w:val="24"/>
          <w:szCs w:val="24"/>
        </w:rPr>
        <w:t>07 mars</w:t>
      </w:r>
      <w:r w:rsidRPr="00825249">
        <w:rPr>
          <w:rFonts w:ascii="Bookman Old Style" w:eastAsia="Arial Unicode MS" w:hAnsi="Bookman Old Style" w:cs="Arial Unicode MS"/>
          <w:sz w:val="24"/>
          <w:szCs w:val="24"/>
        </w:rPr>
        <w:t xml:space="preserve"> 201</w:t>
      </w:r>
      <w:r w:rsidR="002B4B70">
        <w:rPr>
          <w:rFonts w:ascii="Bookman Old Style" w:eastAsia="Arial Unicode MS" w:hAnsi="Bookman Old Style" w:cs="Arial Unicode MS"/>
          <w:sz w:val="24"/>
          <w:szCs w:val="24"/>
        </w:rPr>
        <w:t>8</w:t>
      </w:r>
      <w:r w:rsidRPr="00825249">
        <w:rPr>
          <w:rFonts w:ascii="Bookman Old Style" w:eastAsia="Arial Unicode MS" w:hAnsi="Bookman Old Style" w:cs="Arial Unicode MS"/>
          <w:sz w:val="24"/>
          <w:szCs w:val="24"/>
        </w:rPr>
        <w:t>  de Maître</w:t>
      </w:r>
      <w:r w:rsidR="00AE3E5F" w:rsidRPr="00825249">
        <w:rPr>
          <w:rFonts w:ascii="Bookman Old Style" w:eastAsia="Arial Unicode MS" w:hAnsi="Bookman Old Style" w:cs="Arial Unicode MS"/>
          <w:sz w:val="24"/>
          <w:szCs w:val="24"/>
        </w:rPr>
        <w:t xml:space="preserve"> HAROU KOUKA </w:t>
      </w:r>
      <w:r w:rsidR="00554F89" w:rsidRPr="00825249">
        <w:rPr>
          <w:rFonts w:ascii="Bookman Old Style" w:eastAsia="Arial Unicode MS" w:hAnsi="Bookman Old Style" w:cs="Arial Unicode MS"/>
          <w:sz w:val="24"/>
          <w:szCs w:val="24"/>
        </w:rPr>
        <w:t>MAHAMANE LAWAL</w:t>
      </w:r>
      <w:r w:rsidRPr="00825249">
        <w:rPr>
          <w:rFonts w:ascii="Bookman Old Style" w:eastAsia="Arial Unicode MS" w:hAnsi="Bookman Old Style" w:cs="Arial Unicode MS"/>
          <w:sz w:val="24"/>
          <w:szCs w:val="24"/>
        </w:rPr>
        <w:t xml:space="preserve">; </w:t>
      </w:r>
      <w:r w:rsidR="0089500B" w:rsidRPr="00825249">
        <w:rPr>
          <w:rFonts w:ascii="Bookman Old Style" w:eastAsia="Arial Unicode MS" w:hAnsi="Bookman Old Style" w:cs="Arial Unicode MS"/>
          <w:sz w:val="24"/>
          <w:szCs w:val="24"/>
        </w:rPr>
        <w:t xml:space="preserve">la SOCIETE NET—COM BTP </w:t>
      </w:r>
      <w:r w:rsidRPr="00825249">
        <w:rPr>
          <w:rFonts w:ascii="Bookman Old Style" w:eastAsia="Arial Unicode MS" w:hAnsi="Bookman Old Style" w:cs="Arial Unicode MS"/>
          <w:sz w:val="24"/>
          <w:szCs w:val="24"/>
        </w:rPr>
        <w:t xml:space="preserve">assigne  </w:t>
      </w:r>
      <w:r w:rsidR="0089500B" w:rsidRPr="00825249">
        <w:rPr>
          <w:rFonts w:ascii="Bookman Old Style" w:eastAsia="Arial Unicode MS" w:hAnsi="Bookman Old Style" w:cs="Arial Unicode MS"/>
          <w:sz w:val="24"/>
          <w:szCs w:val="24"/>
        </w:rPr>
        <w:t xml:space="preserve">dame COULIBALY MARIAMA DAOUDA </w:t>
      </w:r>
      <w:r w:rsidRPr="00825249">
        <w:rPr>
          <w:rFonts w:ascii="Bookman Old Style" w:eastAsia="Arial Unicode MS" w:hAnsi="Bookman Old Style" w:cs="Arial Unicode MS"/>
          <w:sz w:val="24"/>
          <w:szCs w:val="24"/>
        </w:rPr>
        <w:t xml:space="preserve">devant le tribunal de commerce de Niamey  </w:t>
      </w:r>
      <w:r w:rsidR="002B4B70">
        <w:rPr>
          <w:rFonts w:ascii="Bookman Old Style" w:eastAsia="Arial Unicode MS" w:hAnsi="Bookman Old Style" w:cs="Arial Unicode MS"/>
          <w:sz w:val="24"/>
          <w:szCs w:val="24"/>
        </w:rPr>
        <w:t>pour s’entendre</w:t>
      </w:r>
      <w:r w:rsidRPr="00825249">
        <w:rPr>
          <w:rFonts w:ascii="Bookman Old Style" w:eastAsia="Arial Unicode MS" w:hAnsi="Bookman Old Style" w:cs="Arial Unicode MS"/>
          <w:sz w:val="24"/>
          <w:szCs w:val="24"/>
        </w:rPr>
        <w:t> :</w:t>
      </w:r>
    </w:p>
    <w:p w:rsidR="00C0704B" w:rsidRPr="00825249" w:rsidRDefault="002B4B70" w:rsidP="00C0704B">
      <w:pPr>
        <w:pStyle w:val="Paragraphedeliste"/>
        <w:numPr>
          <w:ilvl w:val="0"/>
          <w:numId w:val="4"/>
        </w:numPr>
        <w:jc w:val="both"/>
        <w:rPr>
          <w:rFonts w:ascii="Bookman Old Style" w:eastAsia="Arial Unicode MS" w:hAnsi="Bookman Old Style" w:cs="Arial Unicode MS"/>
          <w:sz w:val="24"/>
          <w:szCs w:val="24"/>
        </w:rPr>
      </w:pPr>
      <w:r>
        <w:rPr>
          <w:rFonts w:ascii="Bookman Old Style" w:eastAsia="Arial Unicode MS" w:hAnsi="Bookman Old Style" w:cs="Arial Unicode MS"/>
          <w:sz w:val="24"/>
          <w:szCs w:val="24"/>
        </w:rPr>
        <w:t>P</w:t>
      </w:r>
      <w:r w:rsidR="00C0704B" w:rsidRPr="00825249">
        <w:rPr>
          <w:rFonts w:ascii="Bookman Old Style" w:eastAsia="Arial Unicode MS" w:hAnsi="Bookman Old Style" w:cs="Arial Unicode MS"/>
          <w:sz w:val="24"/>
          <w:szCs w:val="24"/>
        </w:rPr>
        <w:t>rononcer la résolution du contrat de réservation liant les parties et portant sur l’immeuble objet de l’ilot 8826 parcelle G ;</w:t>
      </w:r>
    </w:p>
    <w:p w:rsidR="00C0704B" w:rsidRPr="00825249" w:rsidRDefault="00C0704B" w:rsidP="00C0704B">
      <w:pPr>
        <w:pStyle w:val="Paragraphedeliste"/>
        <w:numPr>
          <w:ilvl w:val="0"/>
          <w:numId w:val="4"/>
        </w:num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Condamner la requise à</w:t>
      </w:r>
      <w:r w:rsidR="00A30B04" w:rsidRPr="00825249">
        <w:rPr>
          <w:rFonts w:ascii="Bookman Old Style" w:eastAsia="Arial Unicode MS" w:hAnsi="Bookman Old Style" w:cs="Arial Unicode MS"/>
          <w:sz w:val="24"/>
          <w:szCs w:val="24"/>
        </w:rPr>
        <w:t xml:space="preserve"> lui </w:t>
      </w:r>
      <w:r w:rsidRPr="00825249">
        <w:rPr>
          <w:rFonts w:ascii="Bookman Old Style" w:eastAsia="Arial Unicode MS" w:hAnsi="Bookman Old Style" w:cs="Arial Unicode MS"/>
          <w:sz w:val="24"/>
          <w:szCs w:val="24"/>
        </w:rPr>
        <w:t xml:space="preserve"> verser la somme de 5.000.000 FCFA à titre de frais de réservation ;</w:t>
      </w:r>
    </w:p>
    <w:p w:rsidR="00C0704B" w:rsidRPr="00825249" w:rsidRDefault="00C0704B" w:rsidP="00C0704B">
      <w:pPr>
        <w:pStyle w:val="Paragraphedeliste"/>
        <w:numPr>
          <w:ilvl w:val="0"/>
          <w:numId w:val="4"/>
        </w:num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 xml:space="preserve"> Condamner la requise à </w:t>
      </w:r>
      <w:r w:rsidR="00A30B04" w:rsidRPr="00825249">
        <w:rPr>
          <w:rFonts w:ascii="Bookman Old Style" w:eastAsia="Arial Unicode MS" w:hAnsi="Bookman Old Style" w:cs="Arial Unicode MS"/>
          <w:sz w:val="24"/>
          <w:szCs w:val="24"/>
        </w:rPr>
        <w:t xml:space="preserve">lui </w:t>
      </w:r>
      <w:r w:rsidRPr="00825249">
        <w:rPr>
          <w:rFonts w:ascii="Bookman Old Style" w:eastAsia="Arial Unicode MS" w:hAnsi="Bookman Old Style" w:cs="Arial Unicode MS"/>
          <w:sz w:val="24"/>
          <w:szCs w:val="24"/>
        </w:rPr>
        <w:t>verser la somme de 20.000.000 FCFA à titre de dommages et intérêts ;</w:t>
      </w:r>
    </w:p>
    <w:p w:rsidR="00C0704B" w:rsidRPr="00825249" w:rsidRDefault="00C0704B" w:rsidP="00C0704B">
      <w:pPr>
        <w:pStyle w:val="Paragraphedeliste"/>
        <w:numPr>
          <w:ilvl w:val="0"/>
          <w:numId w:val="4"/>
        </w:num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Ordonner l’exécution provisoire de la décision nonobstant toute voie de recours ;</w:t>
      </w:r>
    </w:p>
    <w:p w:rsidR="00E2421B" w:rsidRPr="00825249" w:rsidRDefault="003E00DE" w:rsidP="003E00DE">
      <w:pPr>
        <w:pStyle w:val="Paragraphedeliste"/>
        <w:numPr>
          <w:ilvl w:val="0"/>
          <w:numId w:val="4"/>
        </w:num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Con</w:t>
      </w:r>
      <w:r w:rsidR="00C0704B" w:rsidRPr="00825249">
        <w:rPr>
          <w:rFonts w:ascii="Bookman Old Style" w:eastAsia="Arial Unicode MS" w:hAnsi="Bookman Old Style" w:cs="Arial Unicode MS"/>
          <w:sz w:val="24"/>
          <w:szCs w:val="24"/>
        </w:rPr>
        <w:t>damner la requise aux dépens.</w:t>
      </w:r>
    </w:p>
    <w:p w:rsidR="00D215F0" w:rsidRPr="00825249" w:rsidRDefault="00E2421B"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 xml:space="preserve">A l’Appui de son action, </w:t>
      </w:r>
      <w:r w:rsidR="00C0704B" w:rsidRPr="00825249">
        <w:rPr>
          <w:rFonts w:ascii="Bookman Old Style" w:eastAsia="Arial Unicode MS" w:hAnsi="Bookman Old Style" w:cs="Arial Unicode MS"/>
          <w:sz w:val="24"/>
          <w:szCs w:val="24"/>
        </w:rPr>
        <w:t xml:space="preserve">la SOCIETE NET—COM BTP </w:t>
      </w:r>
      <w:r w:rsidRPr="00825249">
        <w:rPr>
          <w:rFonts w:ascii="Bookman Old Style" w:eastAsia="Arial Unicode MS" w:hAnsi="Bookman Old Style" w:cs="Arial Unicode MS"/>
          <w:sz w:val="24"/>
          <w:szCs w:val="24"/>
        </w:rPr>
        <w:t xml:space="preserve">par le biais de son conseil, la SCPA </w:t>
      </w:r>
      <w:r w:rsidR="00C0704B" w:rsidRPr="00825249">
        <w:rPr>
          <w:rFonts w:ascii="Bookman Old Style" w:eastAsia="Arial Unicode MS" w:hAnsi="Bookman Old Style" w:cs="Arial Unicode MS"/>
          <w:sz w:val="24"/>
          <w:szCs w:val="24"/>
        </w:rPr>
        <w:t>BNI</w:t>
      </w:r>
      <w:r w:rsidRPr="00825249">
        <w:rPr>
          <w:rFonts w:ascii="Bookman Old Style" w:eastAsia="Arial Unicode MS" w:hAnsi="Bookman Old Style" w:cs="Arial Unicode MS"/>
          <w:sz w:val="24"/>
          <w:szCs w:val="24"/>
        </w:rPr>
        <w:t xml:space="preserve"> expose que par contrat en date du 1</w:t>
      </w:r>
      <w:r w:rsidR="00155767" w:rsidRPr="00825249">
        <w:rPr>
          <w:rFonts w:ascii="Bookman Old Style" w:eastAsia="Arial Unicode MS" w:hAnsi="Bookman Old Style" w:cs="Arial Unicode MS"/>
          <w:sz w:val="24"/>
          <w:szCs w:val="24"/>
          <w:vertAlign w:val="superscript"/>
        </w:rPr>
        <w:t>er</w:t>
      </w:r>
      <w:r w:rsidR="00155767" w:rsidRPr="00825249">
        <w:rPr>
          <w:rFonts w:ascii="Bookman Old Style" w:eastAsia="Arial Unicode MS" w:hAnsi="Bookman Old Style" w:cs="Arial Unicode MS"/>
          <w:sz w:val="24"/>
          <w:szCs w:val="24"/>
        </w:rPr>
        <w:t xml:space="preserve"> Novembre 2010</w:t>
      </w:r>
      <w:r w:rsidRPr="00825249">
        <w:rPr>
          <w:rFonts w:ascii="Bookman Old Style" w:eastAsia="Arial Unicode MS" w:hAnsi="Bookman Old Style" w:cs="Arial Unicode MS"/>
          <w:sz w:val="24"/>
          <w:szCs w:val="24"/>
        </w:rPr>
        <w:t xml:space="preserve">, </w:t>
      </w:r>
      <w:r w:rsidR="00D215F0" w:rsidRPr="00825249">
        <w:rPr>
          <w:rFonts w:ascii="Bookman Old Style" w:eastAsia="Arial Unicode MS" w:hAnsi="Bookman Old Style" w:cs="Arial Unicode MS"/>
          <w:sz w:val="24"/>
          <w:szCs w:val="24"/>
        </w:rPr>
        <w:t xml:space="preserve">elle a conclue un contrat de réservation d’immeuble avec </w:t>
      </w:r>
      <w:r w:rsidR="00155767" w:rsidRPr="00825249">
        <w:rPr>
          <w:rFonts w:ascii="Bookman Old Style" w:eastAsia="Arial Unicode MS" w:hAnsi="Bookman Old Style" w:cs="Arial Unicode MS"/>
          <w:sz w:val="24"/>
          <w:szCs w:val="24"/>
        </w:rPr>
        <w:t>dame COULIBALY MARIAMA DAOUDA</w:t>
      </w:r>
      <w:r w:rsidR="00802327" w:rsidRPr="00825249">
        <w:rPr>
          <w:rFonts w:ascii="Bookman Old Style" w:eastAsia="Arial Unicode MS" w:hAnsi="Bookman Old Style" w:cs="Arial Unicode MS"/>
          <w:sz w:val="24"/>
          <w:szCs w:val="24"/>
        </w:rPr>
        <w:t> ;</w:t>
      </w:r>
    </w:p>
    <w:p w:rsidR="00D215F0" w:rsidRPr="00825249" w:rsidRDefault="00802327"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relève q</w:t>
      </w:r>
      <w:r w:rsidR="00D215F0" w:rsidRPr="00825249">
        <w:rPr>
          <w:rFonts w:ascii="Bookman Old Style" w:eastAsia="Arial Unicode MS" w:hAnsi="Bookman Old Style" w:cs="Arial Unicode MS"/>
          <w:sz w:val="24"/>
          <w:szCs w:val="24"/>
        </w:rPr>
        <w:t>u’au</w:t>
      </w:r>
      <w:r w:rsidRPr="00825249">
        <w:rPr>
          <w:rFonts w:ascii="Bookman Old Style" w:eastAsia="Arial Unicode MS" w:hAnsi="Bookman Old Style" w:cs="Arial Unicode MS"/>
          <w:sz w:val="24"/>
          <w:szCs w:val="24"/>
        </w:rPr>
        <w:t>x</w:t>
      </w:r>
      <w:r w:rsidR="00D215F0" w:rsidRPr="00825249">
        <w:rPr>
          <w:rFonts w:ascii="Bookman Old Style" w:eastAsia="Arial Unicode MS" w:hAnsi="Bookman Old Style" w:cs="Arial Unicode MS"/>
          <w:sz w:val="24"/>
          <w:szCs w:val="24"/>
        </w:rPr>
        <w:t xml:space="preserve"> terme</w:t>
      </w:r>
      <w:r w:rsidRPr="00825249">
        <w:rPr>
          <w:rFonts w:ascii="Bookman Old Style" w:eastAsia="Arial Unicode MS" w:hAnsi="Bookman Old Style" w:cs="Arial Unicode MS"/>
          <w:sz w:val="24"/>
          <w:szCs w:val="24"/>
        </w:rPr>
        <w:t>s</w:t>
      </w:r>
      <w:r w:rsidR="00D215F0" w:rsidRPr="00825249">
        <w:rPr>
          <w:rFonts w:ascii="Bookman Old Style" w:eastAsia="Arial Unicode MS" w:hAnsi="Bookman Old Style" w:cs="Arial Unicode MS"/>
          <w:sz w:val="24"/>
          <w:szCs w:val="24"/>
        </w:rPr>
        <w:t xml:space="preserve"> de l’article 5 dudit contrat, il a été clairement entendu que : l’acquéreur s’engage à verser au vendeur le prix de vente de l’immeuble soit : soixante sept (67.500.000) millions cinq cent milles francs CFA  repartit comme suit :</w:t>
      </w:r>
    </w:p>
    <w:p w:rsidR="00D215F0" w:rsidRPr="00825249" w:rsidRDefault="00D215F0" w:rsidP="00D215F0">
      <w:pPr>
        <w:pStyle w:val="Paragraphedeliste"/>
        <w:numPr>
          <w:ilvl w:val="0"/>
          <w:numId w:val="4"/>
        </w:num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 xml:space="preserve">20.000 (vingt millions) FCFA à la signature de ce contrat de réservation qui annule et remplace tout autre signé antérieurement ; </w:t>
      </w:r>
    </w:p>
    <w:p w:rsidR="00D215F0" w:rsidRPr="00825249" w:rsidRDefault="00D215F0" w:rsidP="00D215F0">
      <w:pPr>
        <w:pStyle w:val="Paragraphedeliste"/>
        <w:numPr>
          <w:ilvl w:val="0"/>
          <w:numId w:val="4"/>
        </w:num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Le reliquat soit 47.500.000 (quarante sept millions cinq ce mille) FCFA par versement successif au plus tard le 05 Décembre 2011….</w:t>
      </w:r>
    </w:p>
    <w:p w:rsidR="00D215F0" w:rsidRPr="00825249" w:rsidRDefault="00256E3F"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expliq</w:t>
      </w:r>
      <w:r w:rsidR="00D215F0" w:rsidRPr="00825249">
        <w:rPr>
          <w:rFonts w:ascii="Bookman Old Style" w:eastAsia="Arial Unicode MS" w:hAnsi="Bookman Old Style" w:cs="Arial Unicode MS"/>
          <w:sz w:val="24"/>
          <w:szCs w:val="24"/>
        </w:rPr>
        <w:t>ue</w:t>
      </w:r>
      <w:r w:rsidRPr="00825249">
        <w:rPr>
          <w:rFonts w:ascii="Bookman Old Style" w:eastAsia="Arial Unicode MS" w:hAnsi="Bookman Old Style" w:cs="Arial Unicode MS"/>
          <w:sz w:val="24"/>
          <w:szCs w:val="24"/>
        </w:rPr>
        <w:t xml:space="preserve"> que</w:t>
      </w:r>
      <w:r w:rsidR="00D215F0" w:rsidRPr="00825249">
        <w:rPr>
          <w:rFonts w:ascii="Bookman Old Style" w:eastAsia="Arial Unicode MS" w:hAnsi="Bookman Old Style" w:cs="Arial Unicode MS"/>
          <w:sz w:val="24"/>
          <w:szCs w:val="24"/>
        </w:rPr>
        <w:t xml:space="preserve"> malheureusement, Dame Coulibaly </w:t>
      </w:r>
      <w:proofErr w:type="spellStart"/>
      <w:r w:rsidR="00D215F0" w:rsidRPr="00825249">
        <w:rPr>
          <w:rFonts w:ascii="Bookman Old Style" w:eastAsia="Arial Unicode MS" w:hAnsi="Bookman Old Style" w:cs="Arial Unicode MS"/>
          <w:sz w:val="24"/>
          <w:szCs w:val="24"/>
        </w:rPr>
        <w:t>Mariama</w:t>
      </w:r>
      <w:proofErr w:type="spellEnd"/>
      <w:r w:rsidR="00D215F0" w:rsidRPr="00825249">
        <w:rPr>
          <w:rFonts w:ascii="Bookman Old Style" w:eastAsia="Arial Unicode MS" w:hAnsi="Bookman Old Style" w:cs="Arial Unicode MS"/>
          <w:sz w:val="24"/>
          <w:szCs w:val="24"/>
        </w:rPr>
        <w:t xml:space="preserve"> Daouda</w:t>
      </w:r>
      <w:r w:rsidR="00502B09" w:rsidRPr="00825249">
        <w:rPr>
          <w:rFonts w:ascii="Bookman Old Style" w:eastAsia="Arial Unicode MS" w:hAnsi="Bookman Old Style" w:cs="Arial Unicode MS"/>
          <w:sz w:val="24"/>
          <w:szCs w:val="24"/>
        </w:rPr>
        <w:t xml:space="preserve"> a</w:t>
      </w:r>
      <w:r w:rsidR="00D215F0" w:rsidRPr="00825249">
        <w:rPr>
          <w:rFonts w:ascii="Bookman Old Style" w:eastAsia="Arial Unicode MS" w:hAnsi="Bookman Old Style" w:cs="Arial Unicode MS"/>
          <w:sz w:val="24"/>
          <w:szCs w:val="24"/>
        </w:rPr>
        <w:t xml:space="preserve"> marqu</w:t>
      </w:r>
      <w:r w:rsidR="00502B09" w:rsidRPr="00825249">
        <w:rPr>
          <w:rFonts w:ascii="Bookman Old Style" w:eastAsia="Arial Unicode MS" w:hAnsi="Bookman Old Style" w:cs="Arial Unicode MS"/>
          <w:sz w:val="24"/>
          <w:szCs w:val="24"/>
        </w:rPr>
        <w:t>é</w:t>
      </w:r>
      <w:r w:rsidR="00D215F0" w:rsidRPr="00825249">
        <w:rPr>
          <w:rFonts w:ascii="Bookman Old Style" w:eastAsia="Arial Unicode MS" w:hAnsi="Bookman Old Style" w:cs="Arial Unicode MS"/>
          <w:sz w:val="24"/>
          <w:szCs w:val="24"/>
        </w:rPr>
        <w:t xml:space="preserve"> une défaillance dans le paiement du reliquat</w:t>
      </w:r>
      <w:r w:rsidR="00502B09" w:rsidRPr="00825249">
        <w:rPr>
          <w:rFonts w:ascii="Bookman Old Style" w:eastAsia="Arial Unicode MS" w:hAnsi="Bookman Old Style" w:cs="Arial Unicode MS"/>
          <w:sz w:val="24"/>
          <w:szCs w:val="24"/>
        </w:rPr>
        <w:t> ;</w:t>
      </w:r>
    </w:p>
    <w:p w:rsidR="00D215F0" w:rsidRPr="00825249" w:rsidRDefault="00502B09"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précise q</w:t>
      </w:r>
      <w:r w:rsidR="00D215F0" w:rsidRPr="00825249">
        <w:rPr>
          <w:rFonts w:ascii="Bookman Old Style" w:eastAsia="Arial Unicode MS" w:hAnsi="Bookman Old Style" w:cs="Arial Unicode MS"/>
          <w:sz w:val="24"/>
          <w:szCs w:val="24"/>
        </w:rPr>
        <w:t>ue les parties ont d</w:t>
      </w:r>
      <w:r w:rsidRPr="00825249">
        <w:rPr>
          <w:rFonts w:ascii="Bookman Old Style" w:eastAsia="Arial Unicode MS" w:hAnsi="Bookman Old Style" w:cs="Arial Unicode MS"/>
          <w:sz w:val="24"/>
          <w:szCs w:val="24"/>
        </w:rPr>
        <w:t>û</w:t>
      </w:r>
      <w:r w:rsidR="00D215F0" w:rsidRPr="00825249">
        <w:rPr>
          <w:rFonts w:ascii="Bookman Old Style" w:eastAsia="Arial Unicode MS" w:hAnsi="Bookman Old Style" w:cs="Arial Unicode MS"/>
          <w:sz w:val="24"/>
          <w:szCs w:val="24"/>
        </w:rPr>
        <w:t xml:space="preserve"> conclure un protocole d’accord le 06 Novembre 2015 et aux termes duquel Dame </w:t>
      </w:r>
      <w:proofErr w:type="spellStart"/>
      <w:r w:rsidR="00D215F0" w:rsidRPr="00825249">
        <w:rPr>
          <w:rFonts w:ascii="Bookman Old Style" w:eastAsia="Arial Unicode MS" w:hAnsi="Bookman Old Style" w:cs="Arial Unicode MS"/>
          <w:sz w:val="24"/>
          <w:szCs w:val="24"/>
        </w:rPr>
        <w:t>Mariama</w:t>
      </w:r>
      <w:proofErr w:type="spellEnd"/>
      <w:r w:rsidR="00D215F0" w:rsidRPr="00825249">
        <w:rPr>
          <w:rFonts w:ascii="Bookman Old Style" w:eastAsia="Arial Unicode MS" w:hAnsi="Bookman Old Style" w:cs="Arial Unicode MS"/>
          <w:sz w:val="24"/>
          <w:szCs w:val="24"/>
        </w:rPr>
        <w:t xml:space="preserve"> Daouda s’est formellement engagée à : «...régler le reliquat des vingt millions (20.000.000) FCFA en deux tranches soit dix millions (10.000.000) FCFA au plus tard le 31</w:t>
      </w:r>
      <w:r w:rsidR="008E4299" w:rsidRPr="00825249">
        <w:rPr>
          <w:rFonts w:ascii="Bookman Old Style" w:eastAsia="Arial Unicode MS" w:hAnsi="Bookman Old Style" w:cs="Arial Unicode MS"/>
          <w:sz w:val="24"/>
          <w:szCs w:val="24"/>
        </w:rPr>
        <w:t xml:space="preserve"> </w:t>
      </w:r>
      <w:proofErr w:type="spellStart"/>
      <w:r w:rsidR="00D215F0" w:rsidRPr="00825249">
        <w:rPr>
          <w:rFonts w:ascii="Bookman Old Style" w:eastAsia="Arial Unicode MS" w:hAnsi="Bookman Old Style" w:cs="Arial Unicode MS"/>
          <w:sz w:val="24"/>
          <w:szCs w:val="24"/>
        </w:rPr>
        <w:t>Decmbre</w:t>
      </w:r>
      <w:proofErr w:type="spellEnd"/>
      <w:r w:rsidR="00D215F0" w:rsidRPr="00825249">
        <w:rPr>
          <w:rFonts w:ascii="Bookman Old Style" w:eastAsia="Arial Unicode MS" w:hAnsi="Bookman Old Style" w:cs="Arial Unicode MS"/>
          <w:sz w:val="24"/>
          <w:szCs w:val="24"/>
        </w:rPr>
        <w:t xml:space="preserve"> 2015 et dix millions au plus tard en Mars 2016 »</w:t>
      </w:r>
      <w:r w:rsidRPr="00825249">
        <w:rPr>
          <w:rFonts w:ascii="Bookman Old Style" w:eastAsia="Arial Unicode MS" w:hAnsi="Bookman Old Style" w:cs="Arial Unicode MS"/>
          <w:sz w:val="24"/>
          <w:szCs w:val="24"/>
        </w:rPr>
        <w:t> ;</w:t>
      </w:r>
    </w:p>
    <w:p w:rsidR="00D215F0" w:rsidRPr="00825249" w:rsidRDefault="00502B09"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fait observer q</w:t>
      </w:r>
      <w:r w:rsidR="00D215F0" w:rsidRPr="00825249">
        <w:rPr>
          <w:rFonts w:ascii="Bookman Old Style" w:eastAsia="Arial Unicode MS" w:hAnsi="Bookman Old Style" w:cs="Arial Unicode MS"/>
          <w:sz w:val="24"/>
          <w:szCs w:val="24"/>
        </w:rPr>
        <w:t>ue malgré ce consensus, la requise n’a respecter aucune des échéances  prévues dans l’acte d’engagement ;</w:t>
      </w:r>
    </w:p>
    <w:p w:rsidR="00D215F0" w:rsidRPr="00825249" w:rsidRDefault="00502B09"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indique q</w:t>
      </w:r>
      <w:r w:rsidR="00D215F0" w:rsidRPr="00825249">
        <w:rPr>
          <w:rFonts w:ascii="Bookman Old Style" w:eastAsia="Arial Unicode MS" w:hAnsi="Bookman Old Style" w:cs="Arial Unicode MS"/>
          <w:sz w:val="24"/>
          <w:szCs w:val="24"/>
        </w:rPr>
        <w:t xml:space="preserve">ue face a cette situation, </w:t>
      </w:r>
      <w:r w:rsidRPr="00825249">
        <w:rPr>
          <w:rFonts w:ascii="Bookman Old Style" w:eastAsia="Arial Unicode MS" w:hAnsi="Bookman Old Style" w:cs="Arial Unicode MS"/>
          <w:sz w:val="24"/>
          <w:szCs w:val="24"/>
        </w:rPr>
        <w:t>elle</w:t>
      </w:r>
      <w:r w:rsidR="00D215F0" w:rsidRPr="00825249">
        <w:rPr>
          <w:rFonts w:ascii="Bookman Old Style" w:eastAsia="Arial Unicode MS" w:hAnsi="Bookman Old Style" w:cs="Arial Unicode MS"/>
          <w:sz w:val="24"/>
          <w:szCs w:val="24"/>
        </w:rPr>
        <w:t xml:space="preserve"> s’était vu contrainte de mettre la requise en demeure de respecter ses échéances par acte en date du 26 Juin </w:t>
      </w:r>
      <w:r w:rsidR="00D215F0" w:rsidRPr="00825249">
        <w:rPr>
          <w:rFonts w:ascii="Bookman Old Style" w:eastAsia="Arial Unicode MS" w:hAnsi="Bookman Old Style" w:cs="Arial Unicode MS"/>
          <w:sz w:val="24"/>
          <w:szCs w:val="24"/>
        </w:rPr>
        <w:lastRenderedPageBreak/>
        <w:t>2017 pour obtenir paiement du reliquat de la somme de 20.000.000 de FCFA ;</w:t>
      </w:r>
    </w:p>
    <w:p w:rsidR="00D215F0" w:rsidRPr="00825249" w:rsidRDefault="00502B09"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fait valoir</w:t>
      </w:r>
      <w:r w:rsidR="00D215F0" w:rsidRPr="00825249">
        <w:rPr>
          <w:rFonts w:ascii="Bookman Old Style" w:eastAsia="Arial Unicode MS" w:hAnsi="Bookman Old Style" w:cs="Arial Unicode MS"/>
          <w:sz w:val="24"/>
          <w:szCs w:val="24"/>
        </w:rPr>
        <w:t xml:space="preserve"> qu’aux termes du contrat</w:t>
      </w:r>
      <w:r w:rsidR="00814136">
        <w:rPr>
          <w:rFonts w:ascii="Bookman Old Style" w:eastAsia="Arial Unicode MS" w:hAnsi="Bookman Old Style" w:cs="Arial Unicode MS"/>
          <w:sz w:val="24"/>
          <w:szCs w:val="24"/>
        </w:rPr>
        <w:t>,</w:t>
      </w:r>
      <w:r w:rsidR="00D215F0" w:rsidRPr="00825249">
        <w:rPr>
          <w:rFonts w:ascii="Bookman Old Style" w:eastAsia="Arial Unicode MS" w:hAnsi="Bookman Old Style" w:cs="Arial Unicode MS"/>
          <w:sz w:val="24"/>
          <w:szCs w:val="24"/>
        </w:rPr>
        <w:t xml:space="preserve"> il est prévu une suspension de celui-ci en cas de farce majeur ;</w:t>
      </w:r>
    </w:p>
    <w:p w:rsidR="00D215F0" w:rsidRPr="00825249" w:rsidRDefault="00502B09"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démontre q</w:t>
      </w:r>
      <w:r w:rsidR="00D215F0" w:rsidRPr="00825249">
        <w:rPr>
          <w:rFonts w:ascii="Bookman Old Style" w:eastAsia="Arial Unicode MS" w:hAnsi="Bookman Old Style" w:cs="Arial Unicode MS"/>
          <w:sz w:val="24"/>
          <w:szCs w:val="24"/>
        </w:rPr>
        <w:t>u’en effet, l’article 12 dudit contrat clarifie que : « les obligations des parties au présent contrat pourront être suspendues en cas de force majeur</w:t>
      </w:r>
      <w:r w:rsidR="00433522">
        <w:rPr>
          <w:rFonts w:ascii="Bookman Old Style" w:eastAsia="Arial Unicode MS" w:hAnsi="Bookman Old Style" w:cs="Arial Unicode MS"/>
          <w:sz w:val="24"/>
          <w:szCs w:val="24"/>
        </w:rPr>
        <w:t>e</w:t>
      </w:r>
      <w:r w:rsidR="00D215F0" w:rsidRPr="00825249">
        <w:rPr>
          <w:rFonts w:ascii="Bookman Old Style" w:eastAsia="Arial Unicode MS" w:hAnsi="Bookman Old Style" w:cs="Arial Unicode MS"/>
          <w:sz w:val="24"/>
          <w:szCs w:val="24"/>
        </w:rPr>
        <w:t xml:space="preserve"> c'est-à-dire en cas d’actes ou de circonstances imprévisibles, irrésistible</w:t>
      </w:r>
      <w:r w:rsidR="00433522">
        <w:rPr>
          <w:rFonts w:ascii="Bookman Old Style" w:eastAsia="Arial Unicode MS" w:hAnsi="Bookman Old Style" w:cs="Arial Unicode MS"/>
          <w:sz w:val="24"/>
          <w:szCs w:val="24"/>
        </w:rPr>
        <w:t>s</w:t>
      </w:r>
      <w:r w:rsidR="00D215F0" w:rsidRPr="00825249">
        <w:rPr>
          <w:rFonts w:ascii="Bookman Old Style" w:eastAsia="Arial Unicode MS" w:hAnsi="Bookman Old Style" w:cs="Arial Unicode MS"/>
          <w:sz w:val="24"/>
          <w:szCs w:val="24"/>
        </w:rPr>
        <w:t xml:space="preserve"> et indépendantes de la volonté des parties »</w:t>
      </w:r>
      <w:r w:rsidR="00433522">
        <w:rPr>
          <w:rFonts w:ascii="Bookman Old Style" w:eastAsia="Arial Unicode MS" w:hAnsi="Bookman Old Style" w:cs="Arial Unicode MS"/>
          <w:sz w:val="24"/>
          <w:szCs w:val="24"/>
        </w:rPr>
        <w:t> ;</w:t>
      </w:r>
    </w:p>
    <w:p w:rsidR="00D215F0" w:rsidRPr="00825249" w:rsidRDefault="00491E42"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rappelle q</w:t>
      </w:r>
      <w:r w:rsidR="00D215F0" w:rsidRPr="00825249">
        <w:rPr>
          <w:rFonts w:ascii="Bookman Old Style" w:eastAsia="Arial Unicode MS" w:hAnsi="Bookman Old Style" w:cs="Arial Unicode MS"/>
          <w:sz w:val="24"/>
          <w:szCs w:val="24"/>
        </w:rPr>
        <w:t xml:space="preserve">u’en réplique à </w:t>
      </w:r>
      <w:r w:rsidR="00D25E8D" w:rsidRPr="00825249">
        <w:rPr>
          <w:rFonts w:ascii="Bookman Old Style" w:eastAsia="Arial Unicode MS" w:hAnsi="Bookman Old Style" w:cs="Arial Unicode MS"/>
          <w:sz w:val="24"/>
          <w:szCs w:val="24"/>
        </w:rPr>
        <w:t>s</w:t>
      </w:r>
      <w:r w:rsidR="00D215F0" w:rsidRPr="00825249">
        <w:rPr>
          <w:rFonts w:ascii="Bookman Old Style" w:eastAsia="Arial Unicode MS" w:hAnsi="Bookman Old Style" w:cs="Arial Unicode MS"/>
          <w:sz w:val="24"/>
          <w:szCs w:val="24"/>
        </w:rPr>
        <w:t xml:space="preserve">a mise en demeure, Dame Coulibaly </w:t>
      </w:r>
      <w:proofErr w:type="spellStart"/>
      <w:r w:rsidR="006F6A9D" w:rsidRPr="00825249">
        <w:rPr>
          <w:rFonts w:ascii="Bookman Old Style" w:eastAsia="Arial Unicode MS" w:hAnsi="Bookman Old Style" w:cs="Arial Unicode MS"/>
          <w:sz w:val="24"/>
          <w:szCs w:val="24"/>
        </w:rPr>
        <w:t>Mariama</w:t>
      </w:r>
      <w:proofErr w:type="spellEnd"/>
      <w:r w:rsidR="006F6A9D" w:rsidRPr="00825249">
        <w:rPr>
          <w:rFonts w:ascii="Bookman Old Style" w:eastAsia="Arial Unicode MS" w:hAnsi="Bookman Old Style" w:cs="Arial Unicode MS"/>
          <w:sz w:val="24"/>
          <w:szCs w:val="24"/>
        </w:rPr>
        <w:t xml:space="preserve"> </w:t>
      </w:r>
      <w:r w:rsidR="00D215F0" w:rsidRPr="00825249">
        <w:rPr>
          <w:rFonts w:ascii="Bookman Old Style" w:eastAsia="Arial Unicode MS" w:hAnsi="Bookman Old Style" w:cs="Arial Unicode MS"/>
          <w:sz w:val="24"/>
          <w:szCs w:val="24"/>
        </w:rPr>
        <w:t xml:space="preserve">Daouda </w:t>
      </w:r>
      <w:r w:rsidR="00D25E8D" w:rsidRPr="00825249">
        <w:rPr>
          <w:rFonts w:ascii="Bookman Old Style" w:eastAsia="Arial Unicode MS" w:hAnsi="Bookman Old Style" w:cs="Arial Unicode MS"/>
          <w:sz w:val="24"/>
          <w:szCs w:val="24"/>
        </w:rPr>
        <w:t>lui adressait</w:t>
      </w:r>
      <w:r w:rsidR="00D215F0" w:rsidRPr="00825249">
        <w:rPr>
          <w:rFonts w:ascii="Bookman Old Style" w:eastAsia="Arial Unicode MS" w:hAnsi="Bookman Old Style" w:cs="Arial Unicode MS"/>
          <w:sz w:val="24"/>
          <w:szCs w:val="24"/>
        </w:rPr>
        <w:t xml:space="preserve"> par courrier daté du 10 Juillet 2017 que : « je note sous toutes réserves que je reste redevable d’un reliquat non encore payé du prix d’acquisition de l’immeuble objet de l’ilot 8826 parcelle G. toutes fois je vous demande de bien vouloir me concéder un nouveau délai supplémentaire, le temps de faire moi-même le tour de certains de mes débiteurs »</w:t>
      </w:r>
      <w:r w:rsidR="00303137" w:rsidRPr="00825249">
        <w:rPr>
          <w:rFonts w:ascii="Bookman Old Style" w:eastAsia="Arial Unicode MS" w:hAnsi="Bookman Old Style" w:cs="Arial Unicode MS"/>
          <w:sz w:val="24"/>
          <w:szCs w:val="24"/>
        </w:rPr>
        <w:t> ;</w:t>
      </w:r>
    </w:p>
    <w:p w:rsidR="00D215F0" w:rsidRPr="00825249" w:rsidRDefault="001B42C7"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estime q</w:t>
      </w:r>
      <w:r w:rsidR="00D215F0" w:rsidRPr="00825249">
        <w:rPr>
          <w:rFonts w:ascii="Bookman Old Style" w:eastAsia="Arial Unicode MS" w:hAnsi="Bookman Old Style" w:cs="Arial Unicode MS"/>
          <w:sz w:val="24"/>
          <w:szCs w:val="24"/>
        </w:rPr>
        <w:t>ue cela démontre que le défaut de paiement est inhérent à une situation qu’elle ne maitrise pas</w:t>
      </w:r>
      <w:r w:rsidRPr="00825249">
        <w:rPr>
          <w:rFonts w:ascii="Bookman Old Style" w:eastAsia="Arial Unicode MS" w:hAnsi="Bookman Old Style" w:cs="Arial Unicode MS"/>
          <w:sz w:val="24"/>
          <w:szCs w:val="24"/>
        </w:rPr>
        <w:t> ;</w:t>
      </w:r>
    </w:p>
    <w:p w:rsidR="00D215F0" w:rsidRPr="00825249" w:rsidRDefault="001B42C7"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fait valoir q</w:t>
      </w:r>
      <w:r w:rsidR="00D215F0" w:rsidRPr="00825249">
        <w:rPr>
          <w:rFonts w:ascii="Bookman Old Style" w:eastAsia="Arial Unicode MS" w:hAnsi="Bookman Old Style" w:cs="Arial Unicode MS"/>
          <w:sz w:val="24"/>
          <w:szCs w:val="24"/>
        </w:rPr>
        <w:t>ue le contrat étant la loi des parties, on peut aisément faire application de l’article 12 précité d’autant plus qu</w:t>
      </w:r>
      <w:r w:rsidR="00CB63C5">
        <w:rPr>
          <w:rFonts w:ascii="Bookman Old Style" w:eastAsia="Arial Unicode MS" w:hAnsi="Bookman Old Style" w:cs="Arial Unicode MS"/>
          <w:sz w:val="24"/>
          <w:szCs w:val="24"/>
        </w:rPr>
        <w:t>’</w:t>
      </w:r>
      <w:r w:rsidR="00D215F0" w:rsidRPr="00825249">
        <w:rPr>
          <w:rFonts w:ascii="Bookman Old Style" w:eastAsia="Arial Unicode MS" w:hAnsi="Bookman Old Style" w:cs="Arial Unicode MS"/>
          <w:sz w:val="24"/>
          <w:szCs w:val="24"/>
        </w:rPr>
        <w:t>e</w:t>
      </w:r>
      <w:r w:rsidR="00CB63C5">
        <w:rPr>
          <w:rFonts w:ascii="Bookman Old Style" w:eastAsia="Arial Unicode MS" w:hAnsi="Bookman Old Style" w:cs="Arial Unicode MS"/>
          <w:sz w:val="24"/>
          <w:szCs w:val="24"/>
        </w:rPr>
        <w:t>lle</w:t>
      </w:r>
      <w:r w:rsidR="00D215F0" w:rsidRPr="00825249">
        <w:rPr>
          <w:rFonts w:ascii="Bookman Old Style" w:eastAsia="Arial Unicode MS" w:hAnsi="Bookman Old Style" w:cs="Arial Unicode MS"/>
          <w:sz w:val="24"/>
          <w:szCs w:val="24"/>
        </w:rPr>
        <w:t xml:space="preserve"> reste depuis 2010 en attente du règlement du prix de l’immeuble</w:t>
      </w:r>
      <w:r w:rsidR="003941D0" w:rsidRPr="00825249">
        <w:rPr>
          <w:rFonts w:ascii="Bookman Old Style" w:eastAsia="Arial Unicode MS" w:hAnsi="Bookman Old Style" w:cs="Arial Unicode MS"/>
          <w:sz w:val="24"/>
          <w:szCs w:val="24"/>
        </w:rPr>
        <w:t> ;</w:t>
      </w:r>
    </w:p>
    <w:p w:rsidR="00D215F0" w:rsidRPr="00825249" w:rsidRDefault="003941D0"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Elle termine en faisant remarquer qu’</w:t>
      </w:r>
      <w:r w:rsidR="00D215F0" w:rsidRPr="00825249">
        <w:rPr>
          <w:rFonts w:ascii="Bookman Old Style" w:eastAsia="Arial Unicode MS" w:hAnsi="Bookman Old Style" w:cs="Arial Unicode MS"/>
          <w:sz w:val="24"/>
          <w:szCs w:val="24"/>
        </w:rPr>
        <w:t>aux termes de l’article 9 du contrat «  si pour une raison ou pour une autre, l’acquéreur devait renoncer à l’achat et que le vendeur l’accepte, ce dernier procédera à son remboursement à la fin du lotissement. Toutes fois, un montant fixe de cinq millions de FCFA correspondant aux frais de réservation demeure non remboursable et reste la propriété du vendeur »</w:t>
      </w:r>
      <w:r w:rsidRPr="00825249">
        <w:rPr>
          <w:rFonts w:ascii="Bookman Old Style" w:eastAsia="Arial Unicode MS" w:hAnsi="Bookman Old Style" w:cs="Arial Unicode MS"/>
          <w:sz w:val="24"/>
          <w:szCs w:val="24"/>
        </w:rPr>
        <w:t> ;</w:t>
      </w:r>
    </w:p>
    <w:p w:rsidR="006F6A9D" w:rsidRPr="00825249" w:rsidRDefault="006F6A9D" w:rsidP="00D215F0">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 xml:space="preserve">Dame Coulibaly </w:t>
      </w:r>
      <w:proofErr w:type="spellStart"/>
      <w:r w:rsidRPr="00825249">
        <w:rPr>
          <w:rFonts w:ascii="Bookman Old Style" w:eastAsia="Arial Unicode MS" w:hAnsi="Bookman Old Style" w:cs="Arial Unicode MS"/>
          <w:sz w:val="24"/>
          <w:szCs w:val="24"/>
        </w:rPr>
        <w:t>Mariama</w:t>
      </w:r>
      <w:proofErr w:type="spellEnd"/>
      <w:r w:rsidRPr="00825249">
        <w:rPr>
          <w:rFonts w:ascii="Bookman Old Style" w:eastAsia="Arial Unicode MS" w:hAnsi="Bookman Old Style" w:cs="Arial Unicode MS"/>
          <w:sz w:val="24"/>
          <w:szCs w:val="24"/>
        </w:rPr>
        <w:t xml:space="preserve"> Daouda n’a pas fait valoir ses moyens ;</w:t>
      </w:r>
    </w:p>
    <w:p w:rsidR="00E2421B" w:rsidRPr="00825249" w:rsidRDefault="00E2421B" w:rsidP="00E2421B">
      <w:pPr>
        <w:pStyle w:val="Retraitcorpsdetexte2"/>
        <w:ind w:firstLine="0"/>
        <w:rPr>
          <w:rFonts w:ascii="Bookman Old Style" w:eastAsia="Arial Unicode MS" w:hAnsi="Bookman Old Style" w:cs="Arial Unicode MS"/>
          <w:szCs w:val="24"/>
        </w:rPr>
      </w:pPr>
    </w:p>
    <w:p w:rsidR="00E2421B" w:rsidRPr="00825249" w:rsidRDefault="00E2421B" w:rsidP="00E2421B">
      <w:pPr>
        <w:jc w:val="both"/>
        <w:rPr>
          <w:rFonts w:ascii="Bookman Old Style" w:eastAsia="Arial Unicode MS" w:hAnsi="Bookman Old Style" w:cs="Arial Unicode MS"/>
          <w:b/>
          <w:sz w:val="24"/>
          <w:szCs w:val="24"/>
          <w:u w:val="single"/>
        </w:rPr>
      </w:pPr>
      <w:r w:rsidRPr="00825249">
        <w:rPr>
          <w:rFonts w:ascii="Bookman Old Style" w:eastAsia="Arial Unicode MS" w:hAnsi="Bookman Old Style" w:cs="Arial Unicode MS"/>
          <w:b/>
          <w:sz w:val="24"/>
          <w:szCs w:val="24"/>
          <w:u w:val="single"/>
        </w:rPr>
        <w:t>SUR CE :</w:t>
      </w:r>
    </w:p>
    <w:p w:rsidR="00E2421B" w:rsidRPr="00825249" w:rsidRDefault="00E2421B" w:rsidP="00E2421B">
      <w:pPr>
        <w:jc w:val="both"/>
        <w:rPr>
          <w:rFonts w:ascii="Bookman Old Style" w:eastAsia="Arial Unicode MS" w:hAnsi="Bookman Old Style" w:cs="Arial Unicode MS"/>
          <w:b/>
          <w:sz w:val="24"/>
          <w:szCs w:val="24"/>
          <w:u w:val="single"/>
        </w:rPr>
      </w:pPr>
      <w:r w:rsidRPr="00825249">
        <w:rPr>
          <w:rFonts w:ascii="Bookman Old Style" w:eastAsia="Arial Unicode MS" w:hAnsi="Bookman Old Style" w:cs="Arial Unicode MS"/>
          <w:b/>
          <w:sz w:val="24"/>
          <w:szCs w:val="24"/>
          <w:u w:val="single"/>
        </w:rPr>
        <w:t>EN LAFORME</w:t>
      </w:r>
    </w:p>
    <w:p w:rsidR="00E2421B" w:rsidRPr="00825249" w:rsidRDefault="00E2421B" w:rsidP="00E2421B">
      <w:pPr>
        <w:jc w:val="both"/>
        <w:rPr>
          <w:rFonts w:ascii="Bookman Old Style" w:eastAsia="Arial Unicode MS" w:hAnsi="Bookman Old Style" w:cs="Arial Unicode MS"/>
          <w:b/>
          <w:sz w:val="24"/>
          <w:szCs w:val="24"/>
          <w:u w:val="single"/>
        </w:rPr>
      </w:pPr>
      <w:r w:rsidRPr="00825249">
        <w:rPr>
          <w:rFonts w:ascii="Bookman Old Style" w:eastAsia="Arial Unicode MS" w:hAnsi="Bookman Old Style" w:cs="Arial Unicode MS"/>
          <w:b/>
          <w:bCs/>
          <w:i/>
          <w:sz w:val="24"/>
          <w:szCs w:val="24"/>
        </w:rPr>
        <w:t>-Sur la recevabilité de l’action</w:t>
      </w:r>
    </w:p>
    <w:p w:rsidR="00E2421B" w:rsidRPr="00825249" w:rsidRDefault="00E2421B" w:rsidP="00E2421B">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 xml:space="preserve">L’action de </w:t>
      </w:r>
      <w:r w:rsidR="001B5F7C" w:rsidRPr="00825249">
        <w:rPr>
          <w:rFonts w:ascii="Bookman Old Style" w:eastAsia="Arial Unicode MS" w:hAnsi="Bookman Old Style" w:cs="Arial Unicode MS"/>
          <w:sz w:val="24"/>
          <w:szCs w:val="24"/>
        </w:rPr>
        <w:t xml:space="preserve">la Société Net Com BTP </w:t>
      </w:r>
      <w:r w:rsidRPr="00825249">
        <w:rPr>
          <w:rFonts w:ascii="Bookman Old Style" w:eastAsia="Arial Unicode MS" w:hAnsi="Bookman Old Style" w:cs="Arial Unicode MS"/>
          <w:sz w:val="24"/>
          <w:szCs w:val="24"/>
        </w:rPr>
        <w:t>a été initiée dans le respect des prescriptions légales de forme et de délai; il y a lieu de la recevoir ;</w:t>
      </w:r>
    </w:p>
    <w:p w:rsidR="00E2421B" w:rsidRPr="00825249" w:rsidRDefault="00E2421B" w:rsidP="00E2421B">
      <w:pPr>
        <w:jc w:val="both"/>
        <w:rPr>
          <w:rFonts w:ascii="Bookman Old Style" w:eastAsia="Arial Unicode MS" w:hAnsi="Bookman Old Style" w:cs="Arial Unicode MS"/>
          <w:sz w:val="24"/>
          <w:szCs w:val="24"/>
        </w:rPr>
      </w:pPr>
    </w:p>
    <w:p w:rsidR="00E2421B" w:rsidRPr="00825249" w:rsidRDefault="00E2421B" w:rsidP="00E2421B">
      <w:pPr>
        <w:jc w:val="both"/>
        <w:rPr>
          <w:rFonts w:ascii="Bookman Old Style" w:eastAsia="Arial Unicode MS" w:hAnsi="Bookman Old Style" w:cs="Arial Unicode MS"/>
          <w:b/>
          <w:bCs/>
          <w:i/>
          <w:sz w:val="24"/>
          <w:szCs w:val="24"/>
        </w:rPr>
      </w:pPr>
      <w:r w:rsidRPr="00825249">
        <w:rPr>
          <w:rFonts w:ascii="Bookman Old Style" w:eastAsia="Arial Unicode MS" w:hAnsi="Bookman Old Style" w:cs="Arial Unicode MS"/>
          <w:b/>
          <w:bCs/>
          <w:i/>
          <w:sz w:val="24"/>
          <w:szCs w:val="24"/>
        </w:rPr>
        <w:t>Sur le caractère de la décision</w:t>
      </w:r>
    </w:p>
    <w:p w:rsidR="00336FE2" w:rsidRPr="00825249" w:rsidRDefault="00336FE2" w:rsidP="00336FE2">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lastRenderedPageBreak/>
        <w:t>Aux termes de l’article 44 de la loi N°08-2015 du 10 avril 2015 portant l’organisation, la compétence et la procédure à suivre et fonctionnement des tribunaux de commerce en République du Niger « Si le défendeur ne comparaît pas, il est donné défaut contre lui, si l’assignation n’a pas été faite à sa personne, et s’il ressort de la procédure qu’il n’ a pas eu connaissance de la date d’audience.</w:t>
      </w:r>
    </w:p>
    <w:p w:rsidR="00336FE2" w:rsidRPr="00825249" w:rsidRDefault="00336FE2" w:rsidP="00E2421B">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Dans le cas contraire, la décision à intervenir est réputée contradictoire contre lui. » ;</w:t>
      </w:r>
    </w:p>
    <w:p w:rsidR="00E2421B" w:rsidRPr="00825249" w:rsidRDefault="00111006" w:rsidP="00E2421B">
      <w:pPr>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Cs/>
          <w:sz w:val="24"/>
          <w:szCs w:val="24"/>
        </w:rPr>
        <w:t>L</w:t>
      </w:r>
      <w:r w:rsidR="00336FE2" w:rsidRPr="00825249">
        <w:rPr>
          <w:rFonts w:ascii="Bookman Old Style" w:eastAsia="Arial Unicode MS" w:hAnsi="Bookman Old Style" w:cs="Arial Unicode MS"/>
          <w:bCs/>
          <w:sz w:val="24"/>
          <w:szCs w:val="24"/>
        </w:rPr>
        <w:t>a</w:t>
      </w:r>
      <w:r w:rsidR="00E2421B" w:rsidRPr="00825249">
        <w:rPr>
          <w:rFonts w:ascii="Bookman Old Style" w:eastAsia="Arial Unicode MS" w:hAnsi="Bookman Old Style" w:cs="Arial Unicode MS"/>
          <w:bCs/>
          <w:sz w:val="24"/>
          <w:szCs w:val="24"/>
        </w:rPr>
        <w:t xml:space="preserve"> défender</w:t>
      </w:r>
      <w:r w:rsidR="00336FE2" w:rsidRPr="00825249">
        <w:rPr>
          <w:rFonts w:ascii="Bookman Old Style" w:eastAsia="Arial Unicode MS" w:hAnsi="Bookman Old Style" w:cs="Arial Unicode MS"/>
          <w:bCs/>
          <w:sz w:val="24"/>
          <w:szCs w:val="24"/>
        </w:rPr>
        <w:t>esse</w:t>
      </w:r>
      <w:r w:rsidR="00E2421B" w:rsidRPr="00825249">
        <w:rPr>
          <w:rFonts w:ascii="Bookman Old Style" w:eastAsia="Arial Unicode MS" w:hAnsi="Bookman Old Style" w:cs="Arial Unicode MS"/>
          <w:bCs/>
          <w:sz w:val="24"/>
          <w:szCs w:val="24"/>
        </w:rPr>
        <w:t xml:space="preserve"> n’a ni conclu ni comparu</w:t>
      </w:r>
      <w:r w:rsidRPr="00825249">
        <w:rPr>
          <w:rFonts w:ascii="Bookman Old Style" w:eastAsia="Arial Unicode MS" w:hAnsi="Bookman Old Style" w:cs="Arial Unicode MS"/>
          <w:bCs/>
          <w:sz w:val="24"/>
          <w:szCs w:val="24"/>
        </w:rPr>
        <w:t xml:space="preserve"> bien que régulièrement assignée à sa personne, qu’</w:t>
      </w:r>
      <w:r w:rsidR="00E2421B" w:rsidRPr="00825249">
        <w:rPr>
          <w:rFonts w:ascii="Bookman Old Style" w:eastAsia="Arial Unicode MS" w:hAnsi="Bookman Old Style" w:cs="Arial Unicode MS"/>
          <w:bCs/>
          <w:sz w:val="24"/>
          <w:szCs w:val="24"/>
        </w:rPr>
        <w:t xml:space="preserve">il y a lieu de dès lors </w:t>
      </w:r>
      <w:r w:rsidRPr="00825249">
        <w:rPr>
          <w:rFonts w:ascii="Bookman Old Style" w:eastAsia="Arial Unicode MS" w:hAnsi="Bookman Old Style" w:cs="Arial Unicode MS"/>
          <w:bCs/>
          <w:sz w:val="24"/>
          <w:szCs w:val="24"/>
        </w:rPr>
        <w:t xml:space="preserve">de </w:t>
      </w:r>
      <w:r w:rsidR="00E2421B" w:rsidRPr="00825249">
        <w:rPr>
          <w:rFonts w:ascii="Bookman Old Style" w:eastAsia="Arial Unicode MS" w:hAnsi="Bookman Old Style" w:cs="Arial Unicode MS"/>
          <w:bCs/>
          <w:sz w:val="24"/>
          <w:szCs w:val="24"/>
        </w:rPr>
        <w:t>statuer</w:t>
      </w:r>
      <w:r w:rsidR="009A4F99" w:rsidRPr="00825249">
        <w:rPr>
          <w:rFonts w:ascii="Bookman Old Style" w:eastAsia="Arial Unicode MS" w:hAnsi="Bookman Old Style" w:cs="Arial Unicode MS"/>
          <w:bCs/>
          <w:sz w:val="24"/>
          <w:szCs w:val="24"/>
        </w:rPr>
        <w:t xml:space="preserve"> par</w:t>
      </w:r>
      <w:r w:rsidR="00E2421B" w:rsidRPr="00825249">
        <w:rPr>
          <w:rFonts w:ascii="Bookman Old Style" w:eastAsia="Arial Unicode MS" w:hAnsi="Bookman Old Style" w:cs="Arial Unicode MS"/>
          <w:bCs/>
          <w:sz w:val="24"/>
          <w:szCs w:val="24"/>
        </w:rPr>
        <w:t xml:space="preserve"> contradictoirement ;</w:t>
      </w:r>
    </w:p>
    <w:p w:rsidR="00E2421B" w:rsidRPr="00825249" w:rsidRDefault="00E2421B" w:rsidP="00E2421B">
      <w:pPr>
        <w:ind w:left="720"/>
        <w:jc w:val="both"/>
        <w:rPr>
          <w:rFonts w:ascii="Bookman Old Style" w:eastAsia="Arial Unicode MS" w:hAnsi="Bookman Old Style" w:cs="Arial Unicode MS"/>
          <w:bCs/>
          <w:sz w:val="24"/>
          <w:szCs w:val="24"/>
        </w:rPr>
      </w:pPr>
    </w:p>
    <w:p w:rsidR="00E2421B" w:rsidRPr="00825249" w:rsidRDefault="00E2421B" w:rsidP="00336FE2">
      <w:pPr>
        <w:jc w:val="both"/>
        <w:rPr>
          <w:rFonts w:ascii="Bookman Old Style" w:eastAsia="Arial Unicode MS" w:hAnsi="Bookman Old Style" w:cs="Arial Unicode MS"/>
          <w:b/>
          <w:bCs/>
          <w:i/>
          <w:sz w:val="24"/>
          <w:szCs w:val="24"/>
        </w:rPr>
      </w:pPr>
      <w:r w:rsidRPr="00825249">
        <w:rPr>
          <w:rFonts w:ascii="Bookman Old Style" w:eastAsia="Arial Unicode MS" w:hAnsi="Bookman Old Style" w:cs="Arial Unicode MS"/>
          <w:b/>
          <w:bCs/>
          <w:i/>
          <w:sz w:val="24"/>
          <w:szCs w:val="24"/>
        </w:rPr>
        <w:t>Sur le taux du ressort ;</w:t>
      </w:r>
    </w:p>
    <w:p w:rsidR="00E2421B" w:rsidRPr="00825249" w:rsidRDefault="00E2421B" w:rsidP="00336FE2">
      <w:pPr>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Cs/>
          <w:sz w:val="24"/>
          <w:szCs w:val="24"/>
        </w:rPr>
        <w:t>Aux termes de l’article 27 de la loi sur les tribunaux de commerce, « les tribunaux de commerce statuent :</w:t>
      </w:r>
    </w:p>
    <w:p w:rsidR="00E2421B" w:rsidRPr="00825249" w:rsidRDefault="00E2421B" w:rsidP="00336FE2">
      <w:pPr>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Cs/>
          <w:sz w:val="24"/>
          <w:szCs w:val="24"/>
        </w:rPr>
        <w:t>En premier et dernier ressort si l’intérêt du taux du litige est inférieur à 100 000 000F ;</w:t>
      </w:r>
    </w:p>
    <w:p w:rsidR="00E2421B" w:rsidRPr="00825249" w:rsidRDefault="00E2421B" w:rsidP="00E2421B">
      <w:pPr>
        <w:ind w:firstLine="720"/>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Cs/>
          <w:sz w:val="24"/>
          <w:szCs w:val="24"/>
        </w:rPr>
        <w:t xml:space="preserve">…. » ; </w:t>
      </w:r>
    </w:p>
    <w:p w:rsidR="001550B0" w:rsidRPr="00825249" w:rsidRDefault="00E2421B" w:rsidP="00993F53">
      <w:pPr>
        <w:spacing w:line="360" w:lineRule="auto"/>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Cs/>
          <w:sz w:val="24"/>
          <w:szCs w:val="24"/>
        </w:rPr>
        <w:t xml:space="preserve">En l’espèce, </w:t>
      </w:r>
      <w:r w:rsidR="001550B0" w:rsidRPr="00825249">
        <w:rPr>
          <w:rFonts w:ascii="Bookman Old Style" w:eastAsia="Arial Unicode MS" w:hAnsi="Bookman Old Style" w:cs="Arial Unicode MS"/>
          <w:bCs/>
          <w:sz w:val="24"/>
          <w:szCs w:val="24"/>
        </w:rPr>
        <w:t xml:space="preserve">la demande </w:t>
      </w:r>
      <w:r w:rsidR="00B55999" w:rsidRPr="00825249">
        <w:rPr>
          <w:rFonts w:ascii="Bookman Old Style" w:eastAsia="Arial Unicode MS" w:hAnsi="Bookman Old Style" w:cs="Arial Unicode MS"/>
          <w:bCs/>
          <w:sz w:val="24"/>
          <w:szCs w:val="24"/>
        </w:rPr>
        <w:t>principale est une demande en ré</w:t>
      </w:r>
      <w:r w:rsidR="001550B0" w:rsidRPr="00825249">
        <w:rPr>
          <w:rFonts w:ascii="Bookman Old Style" w:eastAsia="Arial Unicode MS" w:hAnsi="Bookman Old Style" w:cs="Arial Unicode MS"/>
          <w:bCs/>
          <w:sz w:val="24"/>
          <w:szCs w:val="24"/>
        </w:rPr>
        <w:t>s</w:t>
      </w:r>
      <w:r w:rsidR="00B55999" w:rsidRPr="00825249">
        <w:rPr>
          <w:rFonts w:ascii="Bookman Old Style" w:eastAsia="Arial Unicode MS" w:hAnsi="Bookman Old Style" w:cs="Arial Unicode MS"/>
          <w:bCs/>
          <w:sz w:val="24"/>
          <w:szCs w:val="24"/>
        </w:rPr>
        <w:t>olu</w:t>
      </w:r>
      <w:r w:rsidR="001550B0" w:rsidRPr="00825249">
        <w:rPr>
          <w:rFonts w:ascii="Bookman Old Style" w:eastAsia="Arial Unicode MS" w:hAnsi="Bookman Old Style" w:cs="Arial Unicode MS"/>
          <w:bCs/>
          <w:sz w:val="24"/>
          <w:szCs w:val="24"/>
        </w:rPr>
        <w:t>tion</w:t>
      </w:r>
      <w:r w:rsidR="00152AF1">
        <w:rPr>
          <w:rFonts w:ascii="Bookman Old Style" w:eastAsia="Arial Unicode MS" w:hAnsi="Bookman Old Style" w:cs="Arial Unicode MS"/>
          <w:bCs/>
          <w:sz w:val="24"/>
          <w:szCs w:val="24"/>
        </w:rPr>
        <w:t xml:space="preserve"> du contrat</w:t>
      </w:r>
      <w:r w:rsidR="001550B0" w:rsidRPr="00825249">
        <w:rPr>
          <w:rFonts w:ascii="Bookman Old Style" w:eastAsia="Arial Unicode MS" w:hAnsi="Bookman Old Style" w:cs="Arial Unicode MS"/>
          <w:bCs/>
          <w:sz w:val="24"/>
          <w:szCs w:val="24"/>
        </w:rPr>
        <w:t> ;</w:t>
      </w:r>
    </w:p>
    <w:p w:rsidR="001550B0" w:rsidRPr="00825249" w:rsidRDefault="001550B0" w:rsidP="00993F53">
      <w:pPr>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Cs/>
          <w:sz w:val="24"/>
          <w:szCs w:val="24"/>
        </w:rPr>
        <w:t xml:space="preserve">Qu’ainsi, le taux du litige n’est pas quantifié d’où la nécessité de faire application des règles du droit commun; </w:t>
      </w:r>
    </w:p>
    <w:p w:rsidR="001550B0" w:rsidRPr="00825249" w:rsidRDefault="00993F53" w:rsidP="00993F53">
      <w:pPr>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Cs/>
          <w:sz w:val="24"/>
          <w:szCs w:val="24"/>
        </w:rPr>
        <w:t>A</w:t>
      </w:r>
      <w:r w:rsidR="001550B0" w:rsidRPr="00825249">
        <w:rPr>
          <w:rFonts w:ascii="Bookman Old Style" w:eastAsia="Arial Unicode MS" w:hAnsi="Bookman Old Style" w:cs="Arial Unicode MS"/>
          <w:bCs/>
          <w:sz w:val="24"/>
          <w:szCs w:val="24"/>
        </w:rPr>
        <w:t>ux termes de l’article 41 du Code du Procédure Civile « le jugement qui statue sur une demande indéterminée, est sauf disposition contraire susceptible d’appel » ;</w:t>
      </w:r>
    </w:p>
    <w:p w:rsidR="001550B0" w:rsidRPr="00825249" w:rsidRDefault="001550B0" w:rsidP="00993F53">
      <w:pPr>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Cs/>
          <w:sz w:val="24"/>
          <w:szCs w:val="24"/>
        </w:rPr>
        <w:t xml:space="preserve">Qu’en l’espèce la demande </w:t>
      </w:r>
      <w:r w:rsidR="00D7265D">
        <w:rPr>
          <w:rFonts w:ascii="Bookman Old Style" w:eastAsia="Arial Unicode MS" w:hAnsi="Bookman Old Style" w:cs="Arial Unicode MS"/>
          <w:bCs/>
          <w:sz w:val="24"/>
          <w:szCs w:val="24"/>
        </w:rPr>
        <w:t xml:space="preserve">en </w:t>
      </w:r>
      <w:r w:rsidR="00B5781F" w:rsidRPr="00825249">
        <w:rPr>
          <w:rFonts w:ascii="Bookman Old Style" w:eastAsia="Arial Unicode MS" w:hAnsi="Bookman Old Style" w:cs="Arial Unicode MS"/>
          <w:bCs/>
          <w:sz w:val="24"/>
          <w:szCs w:val="24"/>
        </w:rPr>
        <w:t>résolution</w:t>
      </w:r>
      <w:r w:rsidR="00D7265D">
        <w:rPr>
          <w:rFonts w:ascii="Bookman Old Style" w:eastAsia="Arial Unicode MS" w:hAnsi="Bookman Old Style" w:cs="Arial Unicode MS"/>
          <w:bCs/>
          <w:sz w:val="24"/>
          <w:szCs w:val="24"/>
        </w:rPr>
        <w:t xml:space="preserve"> du contrat étant </w:t>
      </w:r>
      <w:r w:rsidRPr="00825249">
        <w:rPr>
          <w:rFonts w:ascii="Bookman Old Style" w:eastAsia="Arial Unicode MS" w:hAnsi="Bookman Old Style" w:cs="Arial Unicode MS"/>
          <w:bCs/>
          <w:sz w:val="24"/>
          <w:szCs w:val="24"/>
        </w:rPr>
        <w:t>indéterminée, qu’il sied  de statuer en premier ressort ;</w:t>
      </w:r>
    </w:p>
    <w:p w:rsidR="00E2421B" w:rsidRPr="00825249" w:rsidRDefault="00E2421B" w:rsidP="00E374FE">
      <w:pPr>
        <w:jc w:val="both"/>
        <w:rPr>
          <w:rFonts w:ascii="Bookman Old Style" w:eastAsia="Arial Unicode MS" w:hAnsi="Bookman Old Style" w:cs="Arial Unicode MS"/>
          <w:bCs/>
          <w:sz w:val="24"/>
          <w:szCs w:val="24"/>
        </w:rPr>
      </w:pPr>
    </w:p>
    <w:p w:rsidR="00E2421B" w:rsidRPr="00825249" w:rsidRDefault="00384118" w:rsidP="00E374FE">
      <w:pPr>
        <w:jc w:val="both"/>
        <w:rPr>
          <w:rFonts w:ascii="Bookman Old Style" w:eastAsia="Arial Unicode MS" w:hAnsi="Bookman Old Style" w:cs="Arial Unicode MS"/>
          <w:b/>
          <w:bCs/>
          <w:sz w:val="24"/>
          <w:szCs w:val="24"/>
          <w:u w:val="single"/>
        </w:rPr>
      </w:pPr>
      <w:r w:rsidRPr="00825249">
        <w:rPr>
          <w:rFonts w:ascii="Bookman Old Style" w:eastAsia="Arial Unicode MS" w:hAnsi="Bookman Old Style" w:cs="Arial Unicode MS"/>
          <w:b/>
          <w:bCs/>
          <w:sz w:val="24"/>
          <w:szCs w:val="24"/>
          <w:u w:val="single"/>
        </w:rPr>
        <w:t xml:space="preserve">AU FOND </w:t>
      </w:r>
    </w:p>
    <w:p w:rsidR="00E2421B" w:rsidRPr="00825249" w:rsidRDefault="00384118" w:rsidP="00E374FE">
      <w:pPr>
        <w:jc w:val="both"/>
        <w:rPr>
          <w:rFonts w:ascii="Bookman Old Style" w:eastAsia="Arial Unicode MS" w:hAnsi="Bookman Old Style" w:cs="Arial Unicode MS"/>
          <w:bCs/>
          <w:sz w:val="24"/>
          <w:szCs w:val="24"/>
        </w:rPr>
      </w:pPr>
      <w:r w:rsidRPr="00825249">
        <w:rPr>
          <w:rFonts w:ascii="Bookman Old Style" w:eastAsia="Arial Unicode MS" w:hAnsi="Bookman Old Style" w:cs="Arial Unicode MS"/>
          <w:b/>
          <w:bCs/>
          <w:sz w:val="24"/>
          <w:szCs w:val="24"/>
          <w:u w:val="single"/>
        </w:rPr>
        <w:t>SUR LE PRINCIPAL</w:t>
      </w:r>
      <w:r w:rsidRPr="00825249">
        <w:rPr>
          <w:rFonts w:ascii="Bookman Old Style" w:eastAsia="Arial Unicode MS" w:hAnsi="Bookman Old Style" w:cs="Arial Unicode MS"/>
          <w:bCs/>
          <w:sz w:val="24"/>
          <w:szCs w:val="24"/>
        </w:rPr>
        <w:t> :</w:t>
      </w:r>
    </w:p>
    <w:p w:rsidR="00E2421B" w:rsidRPr="00825249" w:rsidRDefault="00F24924" w:rsidP="00E2421B">
      <w:pPr>
        <w:rPr>
          <w:rFonts w:ascii="Bookman Old Style" w:hAnsi="Bookman Old Style" w:cs="Courier New"/>
          <w:b/>
          <w:sz w:val="24"/>
          <w:szCs w:val="24"/>
          <w:u w:val="single"/>
        </w:rPr>
      </w:pPr>
      <w:r w:rsidRPr="00825249">
        <w:rPr>
          <w:rFonts w:ascii="Bookman Old Style" w:hAnsi="Bookman Old Style" w:cs="Courier New"/>
          <w:b/>
          <w:sz w:val="24"/>
          <w:szCs w:val="24"/>
          <w:u w:val="single"/>
        </w:rPr>
        <w:t>SUR LA RESOLUTION DU CONTRAT</w:t>
      </w:r>
    </w:p>
    <w:p w:rsidR="00636017" w:rsidRPr="00825249" w:rsidRDefault="00FC3477"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rPr>
        <w:t>Il r</w:t>
      </w:r>
      <w:r w:rsidR="002B3C58" w:rsidRPr="00825249">
        <w:rPr>
          <w:rFonts w:ascii="Bookman Old Style" w:eastAsia="Arial Unicode MS" w:hAnsi="Bookman Old Style" w:cs="Arial Unicode MS"/>
        </w:rPr>
        <w:t>é</w:t>
      </w:r>
      <w:r w:rsidRPr="00825249">
        <w:rPr>
          <w:rFonts w:ascii="Bookman Old Style" w:eastAsia="Arial Unicode MS" w:hAnsi="Bookman Old Style" w:cs="Arial Unicode MS"/>
        </w:rPr>
        <w:t>sulte de l</w:t>
      </w:r>
      <w:r w:rsidR="002B3C58" w:rsidRPr="00825249">
        <w:rPr>
          <w:rFonts w:ascii="Bookman Old Style" w:eastAsia="Arial Unicode MS" w:hAnsi="Bookman Old Style" w:cs="Arial Unicode MS"/>
        </w:rPr>
        <w:t>’</w:t>
      </w:r>
      <w:r w:rsidRPr="00825249">
        <w:rPr>
          <w:rFonts w:ascii="Bookman Old Style" w:eastAsia="Arial Unicode MS" w:hAnsi="Bookman Old Style" w:cs="Arial Unicode MS"/>
        </w:rPr>
        <w:t>article 1184 du code civil que « </w:t>
      </w:r>
      <w:r w:rsidR="00636017" w:rsidRPr="00825249">
        <w:rPr>
          <w:rFonts w:ascii="Bookman Old Style" w:eastAsia="Arial Unicode MS" w:hAnsi="Bookman Old Style" w:cs="Arial Unicode MS"/>
          <w:color w:val="000000"/>
        </w:rPr>
        <w:t>La condition résolutoire est toujours sous-entendue dans les contrats synallagmatiques, pour le cas où l'une des deux parties ne satisfera point à son engagement.</w:t>
      </w:r>
    </w:p>
    <w:p w:rsidR="00636017" w:rsidRPr="00825249" w:rsidRDefault="00636017"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lastRenderedPageBreak/>
        <w:t>Dans ce cas, le contrat n'est point résolu de plein droit. La partie envers laquelle l'engagement n'a point été exécuté, a le choix ou de forcer l'autre à l'exécution de la convention lorsqu'elle est possible, ou d'en demander la résolution avec dommages et intérêts.</w:t>
      </w:r>
    </w:p>
    <w:p w:rsidR="00636017" w:rsidRPr="00825249" w:rsidRDefault="00636017"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La résolution doit être demandée en justice, et il peut être accordé au défendeur un délai selon les circonstances.</w:t>
      </w:r>
      <w:r w:rsidR="004D79AF" w:rsidRPr="00825249">
        <w:rPr>
          <w:rFonts w:ascii="Bookman Old Style" w:eastAsia="Arial Unicode MS" w:hAnsi="Bookman Old Style" w:cs="Arial Unicode MS"/>
          <w:color w:val="000000"/>
        </w:rPr>
        <w:t> » ;</w:t>
      </w:r>
    </w:p>
    <w:p w:rsidR="004D79AF" w:rsidRDefault="004D79AF"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La demanderesse sollicite que le tribunal prononce la résolution du contrat de réservation les liant pour inexécution ;</w:t>
      </w:r>
    </w:p>
    <w:p w:rsidR="003C576F" w:rsidRPr="00E55BC0" w:rsidRDefault="003C576F" w:rsidP="004D79AF">
      <w:pPr>
        <w:pStyle w:val="NormalWeb"/>
        <w:shd w:val="clear" w:color="auto" w:fill="FFFFFF"/>
        <w:spacing w:before="180" w:beforeAutospacing="0" w:after="180" w:afterAutospacing="0"/>
        <w:jc w:val="both"/>
        <w:rPr>
          <w:rFonts w:ascii="Bookman Old Style" w:eastAsia="Arial Unicode MS" w:hAnsi="Bookman Old Style" w:cs="Arial Unicode MS"/>
        </w:rPr>
      </w:pPr>
      <w:r w:rsidRPr="00E55BC0">
        <w:rPr>
          <w:rFonts w:ascii="Bookman Old Style" w:eastAsia="Arial Unicode MS" w:hAnsi="Bookman Old Style" w:cs="Arial Unicode MS"/>
        </w:rPr>
        <w:t>Attendu qu</w:t>
      </w:r>
      <w:r w:rsidR="00E55BC0">
        <w:rPr>
          <w:rFonts w:ascii="Bookman Old Style" w:eastAsia="Arial Unicode MS" w:hAnsi="Bookman Old Style" w:cs="Arial Unicode MS"/>
        </w:rPr>
        <w:t>’</w:t>
      </w:r>
      <w:r w:rsidRPr="00E55BC0">
        <w:rPr>
          <w:rFonts w:ascii="Bookman Old Style" w:hAnsi="Bookman Old Style" w:cs="Arial"/>
          <w:shd w:val="clear" w:color="auto" w:fill="FFFFFF"/>
        </w:rPr>
        <w:t>un </w:t>
      </w:r>
      <w:r w:rsidRPr="00E55BC0">
        <w:rPr>
          <w:rFonts w:ascii="Bookman Old Style" w:hAnsi="Bookman Old Style" w:cs="Arial"/>
          <w:bCs/>
          <w:shd w:val="clear" w:color="auto" w:fill="FFFFFF"/>
        </w:rPr>
        <w:t>contrat synallagmatique</w:t>
      </w:r>
      <w:r w:rsidRPr="00E55BC0">
        <w:rPr>
          <w:rFonts w:ascii="Bookman Old Style" w:hAnsi="Bookman Old Style" w:cs="Arial"/>
          <w:shd w:val="clear" w:color="auto" w:fill="FFFFFF"/>
        </w:rPr>
        <w:t> est une </w:t>
      </w:r>
      <w:hyperlink r:id="rId8" w:tooltip="Convention (droit)" w:history="1">
        <w:r w:rsidRPr="00E55BC0">
          <w:rPr>
            <w:rStyle w:val="Lienhypertexte"/>
            <w:rFonts w:ascii="Bookman Old Style" w:hAnsi="Bookman Old Style" w:cs="Arial"/>
            <w:color w:val="auto"/>
            <w:u w:val="none"/>
            <w:shd w:val="clear" w:color="auto" w:fill="FFFFFF"/>
          </w:rPr>
          <w:t>convention</w:t>
        </w:r>
      </w:hyperlink>
      <w:r w:rsidRPr="00E55BC0">
        <w:rPr>
          <w:rFonts w:ascii="Bookman Old Style" w:hAnsi="Bookman Old Style" w:cs="Arial"/>
          <w:shd w:val="clear" w:color="auto" w:fill="FFFFFF"/>
        </w:rPr>
        <w:t> par laquelle les parties s'obligent réciproquement l'une envers l'autre</w:t>
      </w:r>
      <w:r w:rsidR="00E55BC0" w:rsidRPr="00E55BC0">
        <w:rPr>
          <w:rFonts w:ascii="Bookman Old Style" w:hAnsi="Bookman Old Style" w:cs="Arial"/>
          <w:shd w:val="clear" w:color="auto" w:fill="FFFFFF"/>
        </w:rPr>
        <w:t> ;</w:t>
      </w:r>
    </w:p>
    <w:p w:rsidR="004D79AF" w:rsidRDefault="004D79AF"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Attendu qu’il est constant, qu’un contrat de réservation</w:t>
      </w:r>
      <w:r w:rsidR="00E55BC0">
        <w:rPr>
          <w:rFonts w:ascii="Bookman Old Style" w:eastAsia="Arial Unicode MS" w:hAnsi="Bookman Old Style" w:cs="Arial Unicode MS"/>
          <w:color w:val="000000"/>
        </w:rPr>
        <w:t xml:space="preserve"> </w:t>
      </w:r>
      <w:r w:rsidRPr="00825249">
        <w:rPr>
          <w:rFonts w:ascii="Bookman Old Style" w:eastAsia="Arial Unicode MS" w:hAnsi="Bookman Old Style" w:cs="Arial Unicode MS"/>
          <w:color w:val="000000"/>
        </w:rPr>
        <w:t>en date du 1</w:t>
      </w:r>
      <w:r w:rsidRPr="00825249">
        <w:rPr>
          <w:rFonts w:ascii="Bookman Old Style" w:eastAsia="Arial Unicode MS" w:hAnsi="Bookman Old Style" w:cs="Arial Unicode MS"/>
          <w:color w:val="000000"/>
          <w:vertAlign w:val="superscript"/>
        </w:rPr>
        <w:t>er</w:t>
      </w:r>
      <w:r w:rsidRPr="00825249">
        <w:rPr>
          <w:rFonts w:ascii="Bookman Old Style" w:eastAsia="Arial Unicode MS" w:hAnsi="Bookman Old Style" w:cs="Arial Unicode MS"/>
          <w:color w:val="000000"/>
        </w:rPr>
        <w:t xml:space="preserve"> novembre 2010 a été signé par les parties ;</w:t>
      </w:r>
      <w:r w:rsidR="000479CF" w:rsidRPr="00825249">
        <w:rPr>
          <w:rFonts w:ascii="Bookman Old Style" w:eastAsia="Arial Unicode MS" w:hAnsi="Bookman Old Style" w:cs="Arial Unicode MS"/>
          <w:color w:val="000000"/>
        </w:rPr>
        <w:t xml:space="preserve"> </w:t>
      </w:r>
    </w:p>
    <w:p w:rsidR="00572AFC" w:rsidRDefault="00572AFC"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Pr>
          <w:rFonts w:ascii="Bookman Old Style" w:eastAsia="Arial Unicode MS" w:hAnsi="Bookman Old Style" w:cs="Arial Unicode MS"/>
          <w:color w:val="000000"/>
        </w:rPr>
        <w:t>Qu’il résulte de</w:t>
      </w:r>
      <w:r w:rsidR="008A7B5E">
        <w:rPr>
          <w:rFonts w:ascii="Bookman Old Style" w:eastAsia="Arial Unicode MS" w:hAnsi="Bookman Old Style" w:cs="Arial Unicode MS"/>
          <w:color w:val="000000"/>
        </w:rPr>
        <w:t>s termes de</w:t>
      </w:r>
      <w:r>
        <w:rPr>
          <w:rFonts w:ascii="Bookman Old Style" w:eastAsia="Arial Unicode MS" w:hAnsi="Bookman Old Style" w:cs="Arial Unicode MS"/>
          <w:color w:val="000000"/>
        </w:rPr>
        <w:t xml:space="preserve"> ce contrat </w:t>
      </w:r>
      <w:r w:rsidR="008A7B5E">
        <w:rPr>
          <w:rFonts w:ascii="Bookman Old Style" w:eastAsia="Arial Unicode MS" w:hAnsi="Bookman Old Style" w:cs="Arial Unicode MS"/>
          <w:color w:val="000000"/>
        </w:rPr>
        <w:t>un engagement réciproque, lequel consiste pour le vendeur à construire un immeuble et pour l’acquéreur à en payer le prix ;</w:t>
      </w:r>
    </w:p>
    <w:p w:rsidR="008A7B5E" w:rsidRPr="00825249" w:rsidRDefault="008A7B5E"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Pr>
          <w:rFonts w:ascii="Bookman Old Style" w:eastAsia="Arial Unicode MS" w:hAnsi="Bookman Old Style" w:cs="Arial Unicode MS"/>
          <w:color w:val="000000"/>
        </w:rPr>
        <w:t>Qu’il s’agit donc d’un contrat synallagmatique ;</w:t>
      </w:r>
    </w:p>
    <w:p w:rsidR="000479CF" w:rsidRPr="00825249" w:rsidRDefault="004C2836" w:rsidP="000479CF">
      <w:pPr>
        <w:jc w:val="both"/>
        <w:rPr>
          <w:rFonts w:ascii="Bookman Old Style" w:eastAsia="Arial Unicode MS" w:hAnsi="Bookman Old Style" w:cs="Arial Unicode MS"/>
          <w:sz w:val="24"/>
          <w:szCs w:val="24"/>
        </w:rPr>
      </w:pPr>
      <w:r>
        <w:rPr>
          <w:rFonts w:ascii="Bookman Old Style" w:eastAsia="Arial Unicode MS" w:hAnsi="Bookman Old Style" w:cs="Arial Unicode MS"/>
          <w:color w:val="000000"/>
          <w:sz w:val="24"/>
          <w:szCs w:val="24"/>
        </w:rPr>
        <w:t>Attendu qu’en outre, q</w:t>
      </w:r>
      <w:r w:rsidR="000479CF" w:rsidRPr="00825249">
        <w:rPr>
          <w:rFonts w:ascii="Bookman Old Style" w:eastAsia="Arial Unicode MS" w:hAnsi="Bookman Old Style" w:cs="Arial Unicode MS"/>
          <w:color w:val="000000"/>
          <w:sz w:val="24"/>
          <w:szCs w:val="24"/>
        </w:rPr>
        <w:t>u’il résulte du</w:t>
      </w:r>
      <w:r>
        <w:rPr>
          <w:rFonts w:ascii="Bookman Old Style" w:eastAsia="Arial Unicode MS" w:hAnsi="Bookman Old Style" w:cs="Arial Unicode MS"/>
          <w:color w:val="000000"/>
          <w:sz w:val="24"/>
          <w:szCs w:val="24"/>
        </w:rPr>
        <w:t xml:space="preserve"> </w:t>
      </w:r>
      <w:r w:rsidR="000479CF" w:rsidRPr="00825249">
        <w:rPr>
          <w:rFonts w:ascii="Bookman Old Style" w:eastAsia="Arial Unicode MS" w:hAnsi="Bookman Old Style" w:cs="Arial Unicode MS"/>
          <w:color w:val="000000"/>
          <w:sz w:val="24"/>
          <w:szCs w:val="24"/>
        </w:rPr>
        <w:t>contrat</w:t>
      </w:r>
      <w:r>
        <w:rPr>
          <w:rFonts w:ascii="Bookman Old Style" w:eastAsia="Arial Unicode MS" w:hAnsi="Bookman Old Style" w:cs="Arial Unicode MS"/>
          <w:color w:val="000000"/>
          <w:sz w:val="24"/>
          <w:szCs w:val="24"/>
        </w:rPr>
        <w:t xml:space="preserve"> liant les parties,</w:t>
      </w:r>
      <w:r w:rsidR="000479CF" w:rsidRPr="00825249">
        <w:rPr>
          <w:rFonts w:ascii="Bookman Old Style" w:eastAsia="Arial Unicode MS" w:hAnsi="Bookman Old Style" w:cs="Arial Unicode MS"/>
          <w:color w:val="000000"/>
          <w:sz w:val="24"/>
          <w:szCs w:val="24"/>
        </w:rPr>
        <w:t xml:space="preserve"> que</w:t>
      </w:r>
      <w:r w:rsidR="000479CF" w:rsidRPr="00825249">
        <w:rPr>
          <w:rFonts w:ascii="Bookman Old Style" w:eastAsia="Arial Unicode MS" w:hAnsi="Bookman Old Style" w:cs="Arial Unicode MS"/>
          <w:sz w:val="24"/>
          <w:szCs w:val="24"/>
        </w:rPr>
        <w:t xml:space="preserve"> </w:t>
      </w:r>
      <w:proofErr w:type="spellStart"/>
      <w:r w:rsidR="000479CF" w:rsidRPr="00825249">
        <w:rPr>
          <w:rFonts w:ascii="Bookman Old Style" w:eastAsia="Arial Unicode MS" w:hAnsi="Bookman Old Style" w:cs="Arial Unicode MS"/>
          <w:sz w:val="24"/>
          <w:szCs w:val="24"/>
        </w:rPr>
        <w:t>Mariama</w:t>
      </w:r>
      <w:proofErr w:type="spellEnd"/>
      <w:r w:rsidR="000479CF" w:rsidRPr="00825249">
        <w:rPr>
          <w:rFonts w:ascii="Bookman Old Style" w:eastAsia="Arial Unicode MS" w:hAnsi="Bookman Old Style" w:cs="Arial Unicode MS"/>
          <w:sz w:val="24"/>
          <w:szCs w:val="24"/>
        </w:rPr>
        <w:t xml:space="preserve"> Daouda s’est formellement engagée à : «...régler le reliquat des vingt millions (20.000.000) FCFA en deux tranches soit dix millions (10.000.000) FCFA au plus tard le 31</w:t>
      </w:r>
      <w:r w:rsidR="00C406FF">
        <w:rPr>
          <w:rFonts w:ascii="Bookman Old Style" w:eastAsia="Arial Unicode MS" w:hAnsi="Bookman Old Style" w:cs="Arial Unicode MS"/>
          <w:sz w:val="24"/>
          <w:szCs w:val="24"/>
        </w:rPr>
        <w:t xml:space="preserve"> dé</w:t>
      </w:r>
      <w:r w:rsidR="000479CF" w:rsidRPr="00825249">
        <w:rPr>
          <w:rFonts w:ascii="Bookman Old Style" w:eastAsia="Arial Unicode MS" w:hAnsi="Bookman Old Style" w:cs="Arial Unicode MS"/>
          <w:sz w:val="24"/>
          <w:szCs w:val="24"/>
        </w:rPr>
        <w:t>c</w:t>
      </w:r>
      <w:r w:rsidR="00C406FF">
        <w:rPr>
          <w:rFonts w:ascii="Bookman Old Style" w:eastAsia="Arial Unicode MS" w:hAnsi="Bookman Old Style" w:cs="Arial Unicode MS"/>
          <w:sz w:val="24"/>
          <w:szCs w:val="24"/>
        </w:rPr>
        <w:t>e</w:t>
      </w:r>
      <w:r w:rsidR="000479CF" w:rsidRPr="00825249">
        <w:rPr>
          <w:rFonts w:ascii="Bookman Old Style" w:eastAsia="Arial Unicode MS" w:hAnsi="Bookman Old Style" w:cs="Arial Unicode MS"/>
          <w:sz w:val="24"/>
          <w:szCs w:val="24"/>
        </w:rPr>
        <w:t>mbre 2015 et dix millions au plus tard en Mars 2016 » ;</w:t>
      </w:r>
    </w:p>
    <w:p w:rsidR="004D79AF" w:rsidRPr="00825249" w:rsidRDefault="000479CF"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Qu</w:t>
      </w:r>
      <w:r w:rsidR="004C2836">
        <w:rPr>
          <w:rFonts w:ascii="Bookman Old Style" w:eastAsia="Arial Unicode MS" w:hAnsi="Bookman Old Style" w:cs="Arial Unicode MS"/>
          <w:color w:val="000000"/>
        </w:rPr>
        <w:t>’il ressort de</w:t>
      </w:r>
      <w:r w:rsidR="004D79AF" w:rsidRPr="00825249">
        <w:rPr>
          <w:rFonts w:ascii="Bookman Old Style" w:eastAsia="Arial Unicode MS" w:hAnsi="Bookman Old Style" w:cs="Arial Unicode MS"/>
          <w:color w:val="000000"/>
        </w:rPr>
        <w:t>s pièces du dossier</w:t>
      </w:r>
      <w:r w:rsidRPr="00825249">
        <w:rPr>
          <w:rFonts w:ascii="Bookman Old Style" w:eastAsia="Arial Unicode MS" w:hAnsi="Bookman Old Style" w:cs="Arial Unicode MS"/>
          <w:color w:val="000000"/>
        </w:rPr>
        <w:t xml:space="preserve"> une mise en demeure du 26 juin 2017</w:t>
      </w:r>
      <w:r w:rsidR="004C2836">
        <w:rPr>
          <w:rFonts w:ascii="Bookman Old Style" w:eastAsia="Arial Unicode MS" w:hAnsi="Bookman Old Style" w:cs="Arial Unicode MS"/>
          <w:color w:val="000000"/>
        </w:rPr>
        <w:t>à</w:t>
      </w:r>
      <w:r w:rsidRPr="00825249">
        <w:rPr>
          <w:rFonts w:ascii="Bookman Old Style" w:eastAsia="Arial Unicode MS" w:hAnsi="Bookman Old Style" w:cs="Arial Unicode MS"/>
          <w:color w:val="000000"/>
        </w:rPr>
        <w:t xml:space="preserve"> </w:t>
      </w:r>
      <w:r w:rsidR="004C2836">
        <w:rPr>
          <w:rFonts w:ascii="Bookman Old Style" w:eastAsia="Arial Unicode MS" w:hAnsi="Bookman Old Style" w:cs="Arial Unicode MS"/>
          <w:color w:val="000000"/>
        </w:rPr>
        <w:t>adresse</w:t>
      </w:r>
      <w:r w:rsidRPr="00825249">
        <w:rPr>
          <w:rFonts w:ascii="Bookman Old Style" w:eastAsia="Arial Unicode MS" w:hAnsi="Bookman Old Style" w:cs="Arial Unicode MS"/>
          <w:color w:val="000000"/>
        </w:rPr>
        <w:t xml:space="preserve">  </w:t>
      </w:r>
    </w:p>
    <w:p w:rsidR="000479CF" w:rsidRPr="00825249" w:rsidRDefault="000479CF"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 xml:space="preserve">Qu’à la suite de ladite mise en demeure, la défenderesse s’est engagée à payer au plus tard </w:t>
      </w:r>
      <w:r w:rsidR="004C05ED">
        <w:rPr>
          <w:rFonts w:ascii="Bookman Old Style" w:eastAsia="Arial Unicode MS" w:hAnsi="Bookman Old Style" w:cs="Arial Unicode MS"/>
          <w:color w:val="000000"/>
        </w:rPr>
        <w:t>en  mars 2016 ;</w:t>
      </w:r>
      <w:r w:rsidRPr="00825249">
        <w:rPr>
          <w:rFonts w:ascii="Bookman Old Style" w:eastAsia="Arial Unicode MS" w:hAnsi="Bookman Old Style" w:cs="Arial Unicode MS"/>
          <w:color w:val="000000"/>
        </w:rPr>
        <w:t> </w:t>
      </w:r>
    </w:p>
    <w:p w:rsidR="000479CF" w:rsidRPr="00825249" w:rsidRDefault="000479CF"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Qu’en dépit de cet engagement ; elle ne s’est pas acquittée de son obligation de payer le prix ;</w:t>
      </w:r>
    </w:p>
    <w:p w:rsidR="000479CF" w:rsidRPr="00825249" w:rsidRDefault="000479CF"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Que son inexécution est constante ;</w:t>
      </w:r>
    </w:p>
    <w:p w:rsidR="000479CF" w:rsidRPr="00825249" w:rsidRDefault="000479CF"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Qu’en application à l’article susvisé, il convient de résoudre ledit contrat </w:t>
      </w:r>
      <w:r w:rsidR="002707E8">
        <w:rPr>
          <w:rFonts w:ascii="Bookman Old Style" w:eastAsia="Arial Unicode MS" w:hAnsi="Bookman Old Style" w:cs="Arial Unicode MS"/>
          <w:color w:val="000000"/>
        </w:rPr>
        <w:t>pour inexécution</w:t>
      </w:r>
      <w:r w:rsidRPr="00825249">
        <w:rPr>
          <w:rFonts w:ascii="Bookman Old Style" w:eastAsia="Arial Unicode MS" w:hAnsi="Bookman Old Style" w:cs="Arial Unicode MS"/>
          <w:color w:val="000000"/>
        </w:rPr>
        <w:t>;</w:t>
      </w:r>
    </w:p>
    <w:p w:rsidR="00CD0884" w:rsidRPr="00825249" w:rsidRDefault="00CD0884"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p>
    <w:p w:rsidR="00CD0884" w:rsidRPr="00825249" w:rsidRDefault="00CD0884" w:rsidP="00CD0884">
      <w:pPr>
        <w:rPr>
          <w:rFonts w:ascii="Bookman Old Style" w:hAnsi="Bookman Old Style" w:cs="Courier New"/>
          <w:b/>
          <w:sz w:val="24"/>
          <w:szCs w:val="24"/>
          <w:u w:val="single"/>
        </w:rPr>
      </w:pPr>
      <w:r w:rsidRPr="00825249">
        <w:rPr>
          <w:rFonts w:ascii="Bookman Old Style" w:hAnsi="Bookman Old Style" w:cs="Courier New"/>
          <w:b/>
          <w:sz w:val="24"/>
          <w:szCs w:val="24"/>
          <w:u w:val="single"/>
        </w:rPr>
        <w:t xml:space="preserve">SUR LE PAIEMENT DES FRAIS DE RESERVATION </w:t>
      </w:r>
    </w:p>
    <w:p w:rsidR="00852764" w:rsidRPr="00825249" w:rsidRDefault="00DB7A89" w:rsidP="006E2FB3">
      <w:pPr>
        <w:pStyle w:val="NormalWeb"/>
        <w:shd w:val="clear" w:color="auto" w:fill="FFFFFF"/>
        <w:spacing w:before="180" w:beforeAutospacing="0" w:after="180" w:afterAutospacing="0"/>
        <w:jc w:val="both"/>
        <w:rPr>
          <w:rFonts w:ascii="Bookman Old Style" w:eastAsia="Arial Unicode MS" w:hAnsi="Bookman Old Style" w:cs="Arial Unicode MS"/>
        </w:rPr>
      </w:pPr>
      <w:r w:rsidRPr="00825249">
        <w:rPr>
          <w:rFonts w:ascii="Bookman Old Style" w:eastAsia="Arial Unicode MS" w:hAnsi="Bookman Old Style" w:cs="Arial Unicode MS"/>
          <w:color w:val="000000"/>
        </w:rPr>
        <w:t xml:space="preserve">La société NET COM BTP demande au tribunal de céans de condamner dame </w:t>
      </w:r>
      <w:proofErr w:type="spellStart"/>
      <w:r w:rsidRPr="00825249">
        <w:rPr>
          <w:rFonts w:ascii="Bookman Old Style" w:eastAsia="Arial Unicode MS" w:hAnsi="Bookman Old Style" w:cs="Arial Unicode MS"/>
          <w:color w:val="000000"/>
        </w:rPr>
        <w:t>Mariama</w:t>
      </w:r>
      <w:proofErr w:type="spellEnd"/>
      <w:r w:rsidRPr="00825249">
        <w:rPr>
          <w:rFonts w:ascii="Bookman Old Style" w:eastAsia="Arial Unicode MS" w:hAnsi="Bookman Old Style" w:cs="Arial Unicode MS"/>
          <w:color w:val="000000"/>
        </w:rPr>
        <w:t xml:space="preserve"> Coulibaly </w:t>
      </w:r>
      <w:r w:rsidRPr="00825249">
        <w:rPr>
          <w:rFonts w:ascii="Bookman Old Style" w:eastAsia="Arial Unicode MS" w:hAnsi="Bookman Old Style" w:cs="Arial Unicode MS"/>
        </w:rPr>
        <w:t>à lui verser la somme de 5.000.000 FCFA à titre de frais de  réservation ;</w:t>
      </w:r>
    </w:p>
    <w:p w:rsidR="00DB7A89" w:rsidRPr="00825249" w:rsidRDefault="00852764" w:rsidP="006E2FB3">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 xml:space="preserve">L’article 9 du contrat de réservation </w:t>
      </w:r>
      <w:r w:rsidR="00CC498D" w:rsidRPr="00825249">
        <w:rPr>
          <w:rFonts w:ascii="Bookman Old Style" w:eastAsia="Arial Unicode MS" w:hAnsi="Bookman Old Style" w:cs="Arial Unicode MS"/>
          <w:color w:val="000000"/>
        </w:rPr>
        <w:t>stipule</w:t>
      </w:r>
      <w:r w:rsidRPr="00825249">
        <w:rPr>
          <w:rFonts w:ascii="Bookman Old Style" w:eastAsia="Arial Unicode MS" w:hAnsi="Bookman Old Style" w:cs="Arial Unicode MS"/>
          <w:color w:val="000000"/>
        </w:rPr>
        <w:t xml:space="preserve"> : « Si pour une raison ou pour une autre, l’acquéreur devrait renoncer à l’achat et que le vendeur l’accepte, ce dernier procédera à son  remboursement à la fin du lotissement. Toutefois, un montant fixe de cinq millions FCFA correspondant aux </w:t>
      </w:r>
      <w:r w:rsidR="00DB7A89" w:rsidRPr="00825249">
        <w:rPr>
          <w:rFonts w:ascii="Bookman Old Style" w:eastAsia="Arial Unicode MS" w:hAnsi="Bookman Old Style" w:cs="Arial Unicode MS"/>
        </w:rPr>
        <w:t>frais de  réservation </w:t>
      </w:r>
      <w:r w:rsidR="00DB7A89" w:rsidRPr="00825249">
        <w:rPr>
          <w:rFonts w:ascii="Bookman Old Style" w:eastAsia="Arial Unicode MS" w:hAnsi="Bookman Old Style" w:cs="Arial Unicode MS"/>
          <w:color w:val="000000"/>
        </w:rPr>
        <w:t xml:space="preserve"> demeure non remboursable » ;</w:t>
      </w:r>
    </w:p>
    <w:p w:rsidR="00DB7A89" w:rsidRDefault="00DB7A89" w:rsidP="006E2FB3">
      <w:pPr>
        <w:pStyle w:val="NormalWeb"/>
        <w:shd w:val="clear" w:color="auto" w:fill="FFFFFF"/>
        <w:spacing w:before="180" w:beforeAutospacing="0" w:after="180" w:afterAutospacing="0"/>
        <w:jc w:val="both"/>
        <w:rPr>
          <w:rFonts w:ascii="Bookman Old Style" w:eastAsia="Arial Unicode MS" w:hAnsi="Bookman Old Style" w:cs="Arial Unicode MS"/>
        </w:rPr>
      </w:pPr>
      <w:r w:rsidRPr="00825249">
        <w:rPr>
          <w:rFonts w:ascii="Bookman Old Style" w:eastAsia="Arial Unicode MS" w:hAnsi="Bookman Old Style" w:cs="Arial Unicode MS"/>
          <w:color w:val="000000"/>
        </w:rPr>
        <w:lastRenderedPageBreak/>
        <w:t xml:space="preserve">Il résulte ainsi de ces dispositions que </w:t>
      </w:r>
      <w:r w:rsidR="001F6EBF">
        <w:rPr>
          <w:rFonts w:ascii="Bookman Old Style" w:eastAsia="Arial Unicode MS" w:hAnsi="Bookman Old Style" w:cs="Arial Unicode MS"/>
          <w:color w:val="000000"/>
        </w:rPr>
        <w:t xml:space="preserve">dans tous les cas de rupture du contrat, </w:t>
      </w:r>
      <w:r w:rsidRPr="00825249">
        <w:rPr>
          <w:rFonts w:ascii="Bookman Old Style" w:eastAsia="Arial Unicode MS" w:hAnsi="Bookman Old Style" w:cs="Arial Unicode MS"/>
        </w:rPr>
        <w:t xml:space="preserve">la somme de cinq millions (5 000 </w:t>
      </w:r>
      <w:proofErr w:type="spellStart"/>
      <w:r w:rsidRPr="00825249">
        <w:rPr>
          <w:rFonts w:ascii="Bookman Old Style" w:eastAsia="Arial Unicode MS" w:hAnsi="Bookman Old Style" w:cs="Arial Unicode MS"/>
        </w:rPr>
        <w:t>000</w:t>
      </w:r>
      <w:proofErr w:type="spellEnd"/>
      <w:r w:rsidRPr="00825249">
        <w:rPr>
          <w:rFonts w:ascii="Bookman Old Style" w:eastAsia="Arial Unicode MS" w:hAnsi="Bookman Old Style" w:cs="Arial Unicode MS"/>
        </w:rPr>
        <w:t>) francs CFA représentant les frais de réservation </w:t>
      </w:r>
      <w:r w:rsidRPr="00825249">
        <w:rPr>
          <w:rFonts w:ascii="Bookman Old Style" w:eastAsia="Arial Unicode MS" w:hAnsi="Bookman Old Style" w:cs="Arial Unicode MS"/>
          <w:color w:val="000000"/>
        </w:rPr>
        <w:t xml:space="preserve"> sont </w:t>
      </w:r>
      <w:r w:rsidRPr="00825249">
        <w:rPr>
          <w:rFonts w:ascii="Bookman Old Style" w:eastAsia="Arial Unicode MS" w:hAnsi="Bookman Old Style" w:cs="Arial Unicode MS"/>
        </w:rPr>
        <w:t xml:space="preserve">irrévocables et </w:t>
      </w:r>
      <w:r w:rsidR="006F102E">
        <w:rPr>
          <w:rFonts w:ascii="Bookman Old Style" w:eastAsia="Arial Unicode MS" w:hAnsi="Bookman Old Style" w:cs="Arial Unicode MS"/>
        </w:rPr>
        <w:t>demeurent non remboursables</w:t>
      </w:r>
      <w:r w:rsidRPr="00825249">
        <w:rPr>
          <w:rFonts w:ascii="Bookman Old Style" w:eastAsia="Arial Unicode MS" w:hAnsi="Bookman Old Style" w:cs="Arial Unicode MS"/>
        </w:rPr>
        <w:t>;</w:t>
      </w:r>
    </w:p>
    <w:p w:rsidR="00351EF9" w:rsidRPr="00825249" w:rsidRDefault="00351EF9" w:rsidP="006E2FB3">
      <w:pPr>
        <w:pStyle w:val="NormalWeb"/>
        <w:shd w:val="clear" w:color="auto" w:fill="FFFFFF"/>
        <w:spacing w:before="180" w:beforeAutospacing="0" w:after="180" w:afterAutospacing="0"/>
        <w:jc w:val="both"/>
        <w:rPr>
          <w:rFonts w:ascii="Bookman Old Style" w:eastAsia="Arial Unicode MS" w:hAnsi="Bookman Old Style" w:cs="Arial Unicode MS"/>
        </w:rPr>
      </w:pPr>
      <w:r>
        <w:rPr>
          <w:rFonts w:ascii="Bookman Old Style" w:eastAsia="Arial Unicode MS" w:hAnsi="Bookman Old Style" w:cs="Arial Unicode MS"/>
        </w:rPr>
        <w:t>Que donc, ledit montant est dû ;</w:t>
      </w:r>
    </w:p>
    <w:p w:rsidR="00E66D8D" w:rsidRPr="00825249" w:rsidRDefault="00E66D8D" w:rsidP="006E2FB3">
      <w:pPr>
        <w:pStyle w:val="NormalWeb"/>
        <w:shd w:val="clear" w:color="auto" w:fill="FFFFFF"/>
        <w:spacing w:before="180" w:beforeAutospacing="0" w:after="180" w:afterAutospacing="0"/>
        <w:jc w:val="both"/>
        <w:rPr>
          <w:rFonts w:ascii="Bookman Old Style" w:eastAsia="Arial Unicode MS" w:hAnsi="Bookman Old Style" w:cs="Arial Unicode MS"/>
        </w:rPr>
      </w:pPr>
      <w:r w:rsidRPr="00825249">
        <w:rPr>
          <w:rFonts w:ascii="Bookman Old Style" w:eastAsia="Arial Unicode MS" w:hAnsi="Bookman Old Style" w:cs="Arial Unicode MS"/>
        </w:rPr>
        <w:t>Qu’il convient de condamner la défenderesse au paiement de ladite somme ;</w:t>
      </w:r>
    </w:p>
    <w:p w:rsidR="0014400A" w:rsidRPr="00825249" w:rsidRDefault="0014400A" w:rsidP="004D79AF">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p>
    <w:p w:rsidR="0014400A" w:rsidRPr="00825249" w:rsidRDefault="00E66D8D" w:rsidP="004D79AF">
      <w:pPr>
        <w:pStyle w:val="NormalWeb"/>
        <w:shd w:val="clear" w:color="auto" w:fill="FFFFFF"/>
        <w:spacing w:before="180" w:beforeAutospacing="0" w:after="180" w:afterAutospacing="0"/>
        <w:jc w:val="both"/>
        <w:rPr>
          <w:rFonts w:ascii="Bookman Old Style" w:eastAsia="Arial Unicode MS" w:hAnsi="Bookman Old Style" w:cs="Arial Unicode MS"/>
          <w:b/>
          <w:color w:val="000000"/>
          <w:u w:val="single"/>
        </w:rPr>
      </w:pPr>
      <w:r w:rsidRPr="00825249">
        <w:rPr>
          <w:rFonts w:ascii="Bookman Old Style" w:eastAsia="Arial Unicode MS" w:hAnsi="Bookman Old Style" w:cs="Arial Unicode MS"/>
          <w:b/>
          <w:color w:val="000000"/>
          <w:u w:val="single"/>
        </w:rPr>
        <w:t>SUR LES DOMMAGES ET INTERETS :</w:t>
      </w:r>
    </w:p>
    <w:p w:rsidR="0014400A" w:rsidRPr="00825249" w:rsidRDefault="0014400A" w:rsidP="004D79AF">
      <w:pPr>
        <w:pStyle w:val="NormalWeb"/>
        <w:shd w:val="clear" w:color="auto" w:fill="FFFFFF"/>
        <w:spacing w:before="180" w:beforeAutospacing="0" w:after="180" w:afterAutospacing="0"/>
        <w:jc w:val="both"/>
        <w:rPr>
          <w:rFonts w:ascii="Bookman Old Style" w:eastAsia="Arial Unicode MS" w:hAnsi="Bookman Old Style" w:cs="Arial Unicode MS"/>
        </w:rPr>
      </w:pPr>
      <w:r w:rsidRPr="00825249">
        <w:rPr>
          <w:rFonts w:ascii="Bookman Old Style" w:eastAsia="Arial Unicode MS" w:hAnsi="Bookman Old Style" w:cs="Arial Unicode MS"/>
          <w:color w:val="000000"/>
        </w:rPr>
        <w:t xml:space="preserve">La société NET COM BTP demande au tribunal de ce siège de condamner dame </w:t>
      </w:r>
      <w:proofErr w:type="spellStart"/>
      <w:r w:rsidRPr="00825249">
        <w:rPr>
          <w:rFonts w:ascii="Bookman Old Style" w:eastAsia="Arial Unicode MS" w:hAnsi="Bookman Old Style" w:cs="Arial Unicode MS"/>
          <w:color w:val="000000"/>
        </w:rPr>
        <w:t>Mariama</w:t>
      </w:r>
      <w:proofErr w:type="spellEnd"/>
      <w:r w:rsidRPr="00825249">
        <w:rPr>
          <w:rFonts w:ascii="Bookman Old Style" w:eastAsia="Arial Unicode MS" w:hAnsi="Bookman Old Style" w:cs="Arial Unicode MS"/>
          <w:color w:val="000000"/>
        </w:rPr>
        <w:t xml:space="preserve"> Coulibaly </w:t>
      </w:r>
      <w:r w:rsidR="003E00DE" w:rsidRPr="00825249">
        <w:rPr>
          <w:rFonts w:ascii="Bookman Old Style" w:eastAsia="Arial Unicode MS" w:hAnsi="Bookman Old Style" w:cs="Arial Unicode MS"/>
        </w:rPr>
        <w:t>à lui verser la somme de 20.000.000 FCFA à titre de dommages et intérêts ;</w:t>
      </w:r>
    </w:p>
    <w:p w:rsidR="009F55D2" w:rsidRPr="00825249" w:rsidRDefault="009F55D2" w:rsidP="009F55D2">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rPr>
        <w:t xml:space="preserve">Attendu que l’article 1184 du Code Civil </w:t>
      </w:r>
      <w:r w:rsidR="008E4299" w:rsidRPr="00825249">
        <w:rPr>
          <w:rFonts w:ascii="Bookman Old Style" w:eastAsia="Arial Unicode MS" w:hAnsi="Bookman Old Style" w:cs="Arial Unicode MS"/>
        </w:rPr>
        <w:t xml:space="preserve">indique que </w:t>
      </w:r>
      <w:r w:rsidRPr="00825249">
        <w:rPr>
          <w:rFonts w:ascii="Bookman Old Style" w:eastAsia="Arial Unicode MS" w:hAnsi="Bookman Old Style" w:cs="Arial Unicode MS"/>
        </w:rPr>
        <w:t>« </w:t>
      </w:r>
      <w:r w:rsidRPr="00825249">
        <w:rPr>
          <w:rFonts w:ascii="Bookman Old Style" w:eastAsia="Arial Unicode MS" w:hAnsi="Bookman Old Style" w:cs="Arial Unicode MS"/>
          <w:color w:val="000000"/>
        </w:rPr>
        <w:t>Dans ce cas, le contrat n'est point résolu de plein droit. La partie envers laquelle l'engagement n'a point été exécuté, a le choix ou de forcer l'autre à l'exécution de la convention lorsqu'elle est possible, ou d'en demander la résolution avec dommages et intérêts. » ;</w:t>
      </w:r>
    </w:p>
    <w:p w:rsidR="008E4299" w:rsidRPr="00825249" w:rsidRDefault="008E4299" w:rsidP="009F55D2">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Que dame Coulibaly</w:t>
      </w:r>
      <w:r w:rsidR="000F65A3" w:rsidRPr="00825249">
        <w:rPr>
          <w:rFonts w:ascii="Bookman Old Style" w:eastAsia="Arial Unicode MS" w:hAnsi="Bookman Old Style" w:cs="Arial Unicode MS"/>
          <w:color w:val="000000"/>
        </w:rPr>
        <w:t xml:space="preserve"> occupe l’immeuble </w:t>
      </w:r>
      <w:r w:rsidR="006214F3" w:rsidRPr="00825249">
        <w:rPr>
          <w:rFonts w:ascii="Bookman Old Style" w:eastAsia="Arial Unicode MS" w:hAnsi="Bookman Old Style" w:cs="Arial Unicode MS"/>
          <w:color w:val="000000"/>
        </w:rPr>
        <w:t>bâti</w:t>
      </w:r>
      <w:r w:rsidR="000F65A3" w:rsidRPr="00825249">
        <w:rPr>
          <w:rFonts w:ascii="Bookman Old Style" w:eastAsia="Arial Unicode MS" w:hAnsi="Bookman Old Style" w:cs="Arial Unicode MS"/>
          <w:color w:val="000000"/>
        </w:rPr>
        <w:t xml:space="preserve"> depuis plus de deux (02)</w:t>
      </w:r>
      <w:r w:rsidRPr="00825249">
        <w:rPr>
          <w:rFonts w:ascii="Bookman Old Style" w:eastAsia="Arial Unicode MS" w:hAnsi="Bookman Old Style" w:cs="Arial Unicode MS"/>
          <w:color w:val="000000"/>
        </w:rPr>
        <w:t xml:space="preserve"> ans sans en payer le prix ;</w:t>
      </w:r>
    </w:p>
    <w:p w:rsidR="006214F3" w:rsidRPr="00825249" w:rsidRDefault="006214F3" w:rsidP="009F55D2">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Que donc, le préjudice en termes de manque à gagner est certain ; qu’il y a lieu d’y faire droit ;</w:t>
      </w:r>
    </w:p>
    <w:p w:rsidR="006214F3" w:rsidRPr="00825249" w:rsidRDefault="006214F3" w:rsidP="009F55D2">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 xml:space="preserve">Attendu que cependant ledit montant est </w:t>
      </w:r>
      <w:r w:rsidR="00FB13CF" w:rsidRPr="00825249">
        <w:rPr>
          <w:rFonts w:ascii="Bookman Old Style" w:eastAsia="Arial Unicode MS" w:hAnsi="Bookman Old Style" w:cs="Arial Unicode MS"/>
          <w:color w:val="000000"/>
        </w:rPr>
        <w:t>élevé,</w:t>
      </w:r>
      <w:r w:rsidRPr="00825249">
        <w:rPr>
          <w:rFonts w:ascii="Bookman Old Style" w:eastAsia="Arial Unicode MS" w:hAnsi="Bookman Old Style" w:cs="Arial Unicode MS"/>
          <w:color w:val="000000"/>
        </w:rPr>
        <w:t xml:space="preserve"> qu’il convient de le ramener à de justes proportions en le fixant</w:t>
      </w:r>
      <w:r w:rsidR="00FB13CF" w:rsidRPr="00825249">
        <w:rPr>
          <w:rFonts w:ascii="Bookman Old Style" w:eastAsia="Arial Unicode MS" w:hAnsi="Bookman Old Style" w:cs="Arial Unicode MS"/>
          <w:color w:val="000000"/>
        </w:rPr>
        <w:t xml:space="preserve"> 14 000 000 de francs CFA et débouter la demanderesse du surplus; </w:t>
      </w:r>
    </w:p>
    <w:p w:rsidR="008E4299" w:rsidRPr="00825249" w:rsidRDefault="008E4299" w:rsidP="009F55D2">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r w:rsidRPr="00825249">
        <w:rPr>
          <w:rFonts w:ascii="Bookman Old Style" w:eastAsia="Arial Unicode MS" w:hAnsi="Bookman Old Style" w:cs="Arial Unicode MS"/>
          <w:color w:val="000000"/>
        </w:rPr>
        <w:t>Qu’il convient de condamner</w:t>
      </w:r>
      <w:r w:rsidR="00FB13CF" w:rsidRPr="00825249">
        <w:rPr>
          <w:rFonts w:ascii="Bookman Old Style" w:eastAsia="Arial Unicode MS" w:hAnsi="Bookman Old Style" w:cs="Arial Unicode MS"/>
          <w:color w:val="000000"/>
        </w:rPr>
        <w:t xml:space="preserve"> dame Coulibaly</w:t>
      </w:r>
      <w:r w:rsidRPr="00825249">
        <w:rPr>
          <w:rFonts w:ascii="Bookman Old Style" w:eastAsia="Arial Unicode MS" w:hAnsi="Bookman Old Style" w:cs="Arial Unicode MS"/>
          <w:color w:val="000000"/>
        </w:rPr>
        <w:t xml:space="preserve"> à payer à la demanderesse la</w:t>
      </w:r>
      <w:r w:rsidR="00FB13CF" w:rsidRPr="00825249">
        <w:rPr>
          <w:rFonts w:ascii="Bookman Old Style" w:eastAsia="Arial Unicode MS" w:hAnsi="Bookman Old Style" w:cs="Arial Unicode MS"/>
          <w:color w:val="000000"/>
        </w:rPr>
        <w:t>dite</w:t>
      </w:r>
      <w:r w:rsidRPr="00825249">
        <w:rPr>
          <w:rFonts w:ascii="Bookman Old Style" w:eastAsia="Arial Unicode MS" w:hAnsi="Bookman Old Style" w:cs="Arial Unicode MS"/>
          <w:color w:val="000000"/>
        </w:rPr>
        <w:t xml:space="preserve"> somme;</w:t>
      </w:r>
    </w:p>
    <w:p w:rsidR="004472D7" w:rsidRPr="00825249" w:rsidRDefault="004472D7" w:rsidP="009F55D2">
      <w:pPr>
        <w:pStyle w:val="NormalWeb"/>
        <w:shd w:val="clear" w:color="auto" w:fill="FFFFFF"/>
        <w:spacing w:before="180" w:beforeAutospacing="0" w:after="180" w:afterAutospacing="0"/>
        <w:jc w:val="both"/>
        <w:rPr>
          <w:rFonts w:ascii="Bookman Old Style" w:eastAsia="Arial Unicode MS" w:hAnsi="Bookman Old Style" w:cs="Arial Unicode MS"/>
          <w:color w:val="000000"/>
        </w:rPr>
      </w:pPr>
    </w:p>
    <w:p w:rsidR="004472D7" w:rsidRPr="00825249" w:rsidRDefault="004472D7" w:rsidP="004472D7">
      <w:pPr>
        <w:spacing w:line="360" w:lineRule="auto"/>
        <w:jc w:val="both"/>
        <w:rPr>
          <w:rFonts w:ascii="Bookman Old Style" w:eastAsia="Arial Unicode MS" w:hAnsi="Bookman Old Style" w:cs="Arial Unicode MS"/>
          <w:b/>
          <w:sz w:val="24"/>
          <w:szCs w:val="24"/>
          <w:u w:val="single"/>
        </w:rPr>
      </w:pPr>
      <w:r w:rsidRPr="00825249">
        <w:rPr>
          <w:rFonts w:ascii="Bookman Old Style" w:eastAsia="Arial Unicode MS" w:hAnsi="Bookman Old Style" w:cs="Arial Unicode MS"/>
          <w:b/>
          <w:sz w:val="24"/>
          <w:szCs w:val="24"/>
          <w:u w:val="single"/>
        </w:rPr>
        <w:t>SUR L’EXECUTION PROVISOIRE</w:t>
      </w:r>
    </w:p>
    <w:p w:rsidR="004472D7" w:rsidRPr="00825249" w:rsidRDefault="004472D7" w:rsidP="004472D7">
      <w:pPr>
        <w:pStyle w:val="Sansinterligne"/>
        <w:spacing w:line="360" w:lineRule="auto"/>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Attendu qu’il résulte de l’article 52 de la loi 2015-08 du 10 avril 2015 fixant l’organisation, la compétence, la procédure à suivre et le fonctionnement des tribunaux de commerce en République du Niger que “l’exécution provisoire  du jugement est de d</w:t>
      </w:r>
      <w:r w:rsidR="00B71187">
        <w:rPr>
          <w:rFonts w:ascii="Bookman Old Style" w:eastAsia="Arial Unicode MS" w:hAnsi="Bookman Old Style" w:cs="Arial Unicode MS"/>
          <w:sz w:val="24"/>
          <w:szCs w:val="24"/>
        </w:rPr>
        <w:t xml:space="preserve">roit lorsque le taux du litige </w:t>
      </w:r>
      <w:r w:rsidRPr="00825249">
        <w:rPr>
          <w:rFonts w:ascii="Bookman Old Style" w:eastAsia="Arial Unicode MS" w:hAnsi="Bookman Old Style" w:cs="Arial Unicode MS"/>
          <w:sz w:val="24"/>
          <w:szCs w:val="24"/>
        </w:rPr>
        <w:t>est inférieur à 200 000 000 FCFA”;</w:t>
      </w:r>
    </w:p>
    <w:p w:rsidR="006E5E0B" w:rsidRDefault="004472D7" w:rsidP="00C81C3C">
      <w:pPr>
        <w:pStyle w:val="Sansinterligne"/>
        <w:spacing w:line="360" w:lineRule="auto"/>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Qu’en l’espèce</w:t>
      </w:r>
      <w:r w:rsidR="00B71187">
        <w:rPr>
          <w:rFonts w:ascii="Bookman Old Style" w:eastAsia="Arial Unicode MS" w:hAnsi="Bookman Old Style" w:cs="Arial Unicode MS"/>
          <w:sz w:val="24"/>
          <w:szCs w:val="24"/>
        </w:rPr>
        <w:t>, bien que la demande principale n’est pas quantifiée, il n’en demeure pas moins que</w:t>
      </w:r>
      <w:r w:rsidRPr="00825249">
        <w:rPr>
          <w:rFonts w:ascii="Bookman Old Style" w:eastAsia="Arial Unicode MS" w:hAnsi="Bookman Old Style" w:cs="Arial Unicode MS"/>
          <w:sz w:val="24"/>
          <w:szCs w:val="24"/>
        </w:rPr>
        <w:t xml:space="preserve"> le taux du litige est </w:t>
      </w:r>
      <w:r w:rsidR="00B71187">
        <w:rPr>
          <w:rFonts w:ascii="Bookman Old Style" w:eastAsia="Arial Unicode MS" w:hAnsi="Bookman Old Style" w:cs="Arial Unicode MS"/>
          <w:sz w:val="24"/>
          <w:szCs w:val="24"/>
        </w:rPr>
        <w:t>chiffré à</w:t>
      </w:r>
      <w:r w:rsidRPr="00825249">
        <w:rPr>
          <w:rFonts w:ascii="Bookman Old Style" w:eastAsia="Arial Unicode MS" w:hAnsi="Bookman Old Style" w:cs="Arial Unicode MS"/>
          <w:sz w:val="24"/>
          <w:szCs w:val="24"/>
        </w:rPr>
        <w:t xml:space="preserve"> </w:t>
      </w:r>
      <w:r w:rsidR="00B71187">
        <w:rPr>
          <w:rFonts w:ascii="Bookman Old Style" w:eastAsia="Arial Unicode MS" w:hAnsi="Bookman Old Style" w:cs="Arial Unicode MS"/>
          <w:sz w:val="24"/>
          <w:szCs w:val="24"/>
        </w:rPr>
        <w:t>5</w:t>
      </w:r>
      <w:r w:rsidRPr="00825249">
        <w:rPr>
          <w:rFonts w:ascii="Bookman Old Style" w:eastAsia="Arial Unicode MS" w:hAnsi="Bookman Old Style" w:cs="Arial Unicode MS"/>
          <w:sz w:val="24"/>
          <w:szCs w:val="24"/>
        </w:rPr>
        <w:t xml:space="preserve"> 000 000  FCFA; ce taux étant </w:t>
      </w:r>
      <w:r w:rsidR="00B71187">
        <w:rPr>
          <w:rFonts w:ascii="Bookman Old Style" w:eastAsia="Arial Unicode MS" w:hAnsi="Bookman Old Style" w:cs="Arial Unicode MS"/>
          <w:sz w:val="24"/>
          <w:szCs w:val="24"/>
        </w:rPr>
        <w:t>nettement</w:t>
      </w:r>
      <w:r w:rsidRPr="00825249">
        <w:rPr>
          <w:rFonts w:ascii="Bookman Old Style" w:eastAsia="Arial Unicode MS" w:hAnsi="Bookman Old Style" w:cs="Arial Unicode MS"/>
          <w:sz w:val="24"/>
          <w:szCs w:val="24"/>
        </w:rPr>
        <w:t xml:space="preserve"> inférieur à deux cent millions, qu’il sied de constater qu’elle est de droit et l’ordonner;</w:t>
      </w:r>
    </w:p>
    <w:p w:rsidR="005031E5" w:rsidRPr="00C81C3C" w:rsidRDefault="005031E5" w:rsidP="00C81C3C">
      <w:pPr>
        <w:pStyle w:val="Sansinterligne"/>
        <w:spacing w:line="360" w:lineRule="auto"/>
        <w:jc w:val="both"/>
        <w:rPr>
          <w:rFonts w:ascii="Bookman Old Style" w:eastAsia="Arial Unicode MS" w:hAnsi="Bookman Old Style" w:cs="Arial Unicode MS"/>
          <w:sz w:val="24"/>
          <w:szCs w:val="24"/>
        </w:rPr>
      </w:pPr>
    </w:p>
    <w:p w:rsidR="006E5E0B" w:rsidRPr="00825249" w:rsidRDefault="006E5E0B" w:rsidP="006E5E0B">
      <w:pPr>
        <w:jc w:val="both"/>
        <w:rPr>
          <w:rFonts w:ascii="Bookman Old Style" w:eastAsia="Arial Unicode MS" w:hAnsi="Bookman Old Style" w:cs="Arial Unicode MS"/>
          <w:b/>
          <w:sz w:val="24"/>
          <w:szCs w:val="24"/>
          <w:u w:val="single"/>
        </w:rPr>
      </w:pPr>
      <w:r w:rsidRPr="00825249">
        <w:rPr>
          <w:rFonts w:ascii="Bookman Old Style" w:eastAsia="Arial Unicode MS" w:hAnsi="Bookman Old Style" w:cs="Arial Unicode MS"/>
          <w:b/>
          <w:sz w:val="24"/>
          <w:szCs w:val="24"/>
          <w:u w:val="single"/>
        </w:rPr>
        <w:lastRenderedPageBreak/>
        <w:t>SUR LES DEPENS :</w:t>
      </w:r>
    </w:p>
    <w:p w:rsidR="006E5E0B" w:rsidRPr="00825249" w:rsidRDefault="006E5E0B" w:rsidP="006E5E0B">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Aux termes de l’article 391 du Code de Procédure Civile : </w:t>
      </w:r>
      <w:r w:rsidR="00C81C3C">
        <w:rPr>
          <w:rFonts w:ascii="Bookman Old Style" w:eastAsia="Arial Unicode MS" w:hAnsi="Bookman Old Style" w:cs="Arial Unicode MS"/>
          <w:sz w:val="24"/>
          <w:szCs w:val="24"/>
        </w:rPr>
        <w:t>« </w:t>
      </w:r>
      <w:r w:rsidRPr="00825249">
        <w:rPr>
          <w:rFonts w:ascii="Bookman Old Style" w:eastAsia="Arial Unicode MS" w:hAnsi="Bookman Old Style" w:cs="Arial Unicode MS"/>
          <w:sz w:val="24"/>
          <w:szCs w:val="24"/>
        </w:rPr>
        <w:t>toute partie qui succombe est condamnée aux dépens sauf aux juges à laisser la totalité ou une des dépens à la charge d’une partie par décision motivée spéciale… » ;</w:t>
      </w:r>
    </w:p>
    <w:p w:rsidR="006E5E0B" w:rsidRPr="00825249" w:rsidRDefault="006E5E0B" w:rsidP="006E5E0B">
      <w:pPr>
        <w:spacing w:line="360" w:lineRule="auto"/>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 xml:space="preserve">Dame Coulibaly </w:t>
      </w:r>
      <w:proofErr w:type="spellStart"/>
      <w:r w:rsidRPr="00825249">
        <w:rPr>
          <w:rFonts w:ascii="Bookman Old Style" w:eastAsia="Arial Unicode MS" w:hAnsi="Bookman Old Style" w:cs="Arial Unicode MS"/>
          <w:sz w:val="24"/>
          <w:szCs w:val="24"/>
        </w:rPr>
        <w:t>Mariama</w:t>
      </w:r>
      <w:proofErr w:type="spellEnd"/>
      <w:r w:rsidRPr="00825249">
        <w:rPr>
          <w:rFonts w:ascii="Bookman Old Style" w:eastAsia="Arial Unicode MS" w:hAnsi="Bookman Old Style" w:cs="Arial Unicode MS"/>
          <w:sz w:val="24"/>
          <w:szCs w:val="24"/>
        </w:rPr>
        <w:t xml:space="preserve"> Daouda a succombé ; qu’il y a lieu de mettre les dépens à sa charge; </w:t>
      </w:r>
    </w:p>
    <w:p w:rsidR="00825249" w:rsidRPr="00825249" w:rsidRDefault="00825249" w:rsidP="00D80E02">
      <w:pPr>
        <w:spacing w:line="360" w:lineRule="auto"/>
        <w:jc w:val="both"/>
        <w:rPr>
          <w:rFonts w:ascii="Bookman Old Style" w:eastAsia="Arial Unicode MS" w:hAnsi="Bookman Old Style" w:cs="Arial Unicode MS"/>
          <w:b/>
          <w:i/>
          <w:sz w:val="24"/>
          <w:szCs w:val="24"/>
        </w:rPr>
      </w:pPr>
    </w:p>
    <w:p w:rsidR="006E5E0B" w:rsidRPr="00825249" w:rsidRDefault="006E5E0B" w:rsidP="00D80E02">
      <w:pPr>
        <w:spacing w:line="360" w:lineRule="auto"/>
        <w:jc w:val="both"/>
        <w:rPr>
          <w:rFonts w:ascii="Bookman Old Style" w:eastAsia="Arial Unicode MS" w:hAnsi="Bookman Old Style" w:cs="Arial Unicode MS"/>
          <w:b/>
          <w:i/>
          <w:sz w:val="24"/>
          <w:szCs w:val="24"/>
        </w:rPr>
      </w:pPr>
      <w:r w:rsidRPr="00825249">
        <w:rPr>
          <w:rFonts w:ascii="Bookman Old Style" w:eastAsia="Arial Unicode MS" w:hAnsi="Bookman Old Style" w:cs="Arial Unicode MS"/>
          <w:b/>
          <w:i/>
          <w:sz w:val="24"/>
          <w:szCs w:val="24"/>
        </w:rPr>
        <w:t xml:space="preserve">Par ces motifs </w:t>
      </w:r>
    </w:p>
    <w:p w:rsidR="006E5E0B" w:rsidRPr="00825249" w:rsidRDefault="006E5E0B" w:rsidP="00D80E02">
      <w:pPr>
        <w:spacing w:line="360" w:lineRule="auto"/>
        <w:jc w:val="both"/>
        <w:rPr>
          <w:rFonts w:ascii="Bookman Old Style" w:eastAsia="Arial Unicode MS" w:hAnsi="Bookman Old Style" w:cs="Arial Unicode MS"/>
          <w:b/>
          <w:sz w:val="24"/>
          <w:szCs w:val="24"/>
        </w:rPr>
      </w:pPr>
      <w:r w:rsidRPr="00825249">
        <w:rPr>
          <w:rFonts w:ascii="Bookman Old Style" w:eastAsia="Arial Unicode MS" w:hAnsi="Bookman Old Style" w:cs="Arial Unicode MS"/>
          <w:b/>
          <w:sz w:val="24"/>
          <w:szCs w:val="24"/>
        </w:rPr>
        <w:t>Statuant publiquement, contradictoire</w:t>
      </w:r>
      <w:r w:rsidR="00D80E02" w:rsidRPr="00825249">
        <w:rPr>
          <w:rFonts w:ascii="Bookman Old Style" w:eastAsia="Arial Unicode MS" w:hAnsi="Bookman Old Style" w:cs="Arial Unicode MS"/>
          <w:b/>
          <w:sz w:val="24"/>
          <w:szCs w:val="24"/>
        </w:rPr>
        <w:t>ment</w:t>
      </w:r>
      <w:r w:rsidRPr="00825249">
        <w:rPr>
          <w:rFonts w:ascii="Bookman Old Style" w:eastAsia="Arial Unicode MS" w:hAnsi="Bookman Old Style" w:cs="Arial Unicode MS"/>
          <w:b/>
          <w:sz w:val="24"/>
          <w:szCs w:val="24"/>
        </w:rPr>
        <w:t xml:space="preserve">, en matière commerciale et en </w:t>
      </w:r>
      <w:r w:rsidR="00CA7C78">
        <w:rPr>
          <w:rFonts w:ascii="Bookman Old Style" w:eastAsia="Arial Unicode MS" w:hAnsi="Bookman Old Style" w:cs="Arial Unicode MS"/>
          <w:b/>
          <w:sz w:val="24"/>
          <w:szCs w:val="24"/>
        </w:rPr>
        <w:t>pr</w:t>
      </w:r>
      <w:r w:rsidRPr="00825249">
        <w:rPr>
          <w:rFonts w:ascii="Bookman Old Style" w:eastAsia="Arial Unicode MS" w:hAnsi="Bookman Old Style" w:cs="Arial Unicode MS"/>
          <w:b/>
          <w:sz w:val="24"/>
          <w:szCs w:val="24"/>
        </w:rPr>
        <w:t>e</w:t>
      </w:r>
      <w:r w:rsidR="00CA7C78">
        <w:rPr>
          <w:rFonts w:ascii="Bookman Old Style" w:eastAsia="Arial Unicode MS" w:hAnsi="Bookman Old Style" w:cs="Arial Unicode MS"/>
          <w:b/>
          <w:sz w:val="24"/>
          <w:szCs w:val="24"/>
        </w:rPr>
        <w:t>m</w:t>
      </w:r>
      <w:r w:rsidRPr="00825249">
        <w:rPr>
          <w:rFonts w:ascii="Bookman Old Style" w:eastAsia="Arial Unicode MS" w:hAnsi="Bookman Old Style" w:cs="Arial Unicode MS"/>
          <w:b/>
          <w:sz w:val="24"/>
          <w:szCs w:val="24"/>
        </w:rPr>
        <w:t xml:space="preserve">ier ressort ; </w:t>
      </w:r>
    </w:p>
    <w:p w:rsidR="00D80E02" w:rsidRPr="00825249" w:rsidRDefault="00D80E02" w:rsidP="00D80E02">
      <w:pPr>
        <w:spacing w:line="360" w:lineRule="auto"/>
        <w:jc w:val="both"/>
        <w:rPr>
          <w:rFonts w:ascii="Bookman Old Style" w:eastAsia="Arial Unicode MS" w:hAnsi="Bookman Old Style" w:cs="Arial Unicode MS"/>
          <w:b/>
          <w:sz w:val="24"/>
          <w:szCs w:val="24"/>
        </w:rPr>
      </w:pPr>
      <w:r w:rsidRPr="00825249">
        <w:rPr>
          <w:rFonts w:ascii="Bookman Old Style" w:eastAsia="Arial Unicode MS" w:hAnsi="Bookman Old Style" w:cs="Arial Unicode MS"/>
          <w:b/>
          <w:sz w:val="24"/>
          <w:szCs w:val="24"/>
        </w:rPr>
        <w:t xml:space="preserve">- Reçoit l’action de la Société Net com. BTP comme régulière en la forme ; </w:t>
      </w:r>
    </w:p>
    <w:p w:rsidR="006E5E0B" w:rsidRPr="00825249" w:rsidRDefault="006E5E0B" w:rsidP="00D80E02">
      <w:pPr>
        <w:spacing w:line="360" w:lineRule="auto"/>
        <w:jc w:val="both"/>
        <w:rPr>
          <w:rFonts w:ascii="Bookman Old Style" w:eastAsia="Arial Unicode MS" w:hAnsi="Bookman Old Style" w:cs="Arial Unicode MS"/>
          <w:b/>
          <w:sz w:val="24"/>
          <w:szCs w:val="24"/>
        </w:rPr>
      </w:pPr>
      <w:r w:rsidRPr="00825249">
        <w:rPr>
          <w:rFonts w:ascii="Bookman Old Style" w:eastAsia="Arial Unicode MS" w:hAnsi="Bookman Old Style" w:cs="Arial Unicode MS"/>
          <w:b/>
          <w:sz w:val="24"/>
          <w:szCs w:val="24"/>
        </w:rPr>
        <w:t xml:space="preserve">- </w:t>
      </w:r>
      <w:r w:rsidR="00D80E02" w:rsidRPr="00825249">
        <w:rPr>
          <w:rFonts w:ascii="Bookman Old Style" w:eastAsia="Arial Unicode MS" w:hAnsi="Bookman Old Style" w:cs="Arial Unicode MS"/>
          <w:b/>
          <w:sz w:val="24"/>
          <w:szCs w:val="24"/>
        </w:rPr>
        <w:t>Prononce la résolution du contrat de réservation liant les parties</w:t>
      </w:r>
      <w:r w:rsidRPr="00825249">
        <w:rPr>
          <w:rFonts w:ascii="Bookman Old Style" w:eastAsia="Arial Unicode MS" w:hAnsi="Bookman Old Style" w:cs="Arial Unicode MS"/>
          <w:b/>
          <w:sz w:val="24"/>
          <w:szCs w:val="24"/>
        </w:rPr>
        <w:t> ;</w:t>
      </w:r>
    </w:p>
    <w:p w:rsidR="00D80E02" w:rsidRPr="00825249" w:rsidRDefault="006E5E0B" w:rsidP="00D80E02">
      <w:pPr>
        <w:spacing w:line="360" w:lineRule="auto"/>
        <w:jc w:val="both"/>
        <w:rPr>
          <w:rFonts w:ascii="Bookman Old Style" w:eastAsia="Arial Unicode MS" w:hAnsi="Bookman Old Style" w:cs="Arial Unicode MS"/>
          <w:b/>
          <w:sz w:val="24"/>
          <w:szCs w:val="24"/>
        </w:rPr>
      </w:pPr>
      <w:r w:rsidRPr="00825249">
        <w:rPr>
          <w:rFonts w:ascii="Bookman Old Style" w:eastAsia="Arial Unicode MS" w:hAnsi="Bookman Old Style" w:cs="Arial Unicode MS"/>
          <w:b/>
          <w:sz w:val="24"/>
          <w:szCs w:val="24"/>
        </w:rPr>
        <w:t xml:space="preserve">- </w:t>
      </w:r>
      <w:r w:rsidR="00D80E02" w:rsidRPr="00825249">
        <w:rPr>
          <w:rFonts w:ascii="Bookman Old Style" w:eastAsia="Arial Unicode MS" w:hAnsi="Bookman Old Style" w:cs="Arial Unicode MS"/>
          <w:b/>
          <w:sz w:val="24"/>
          <w:szCs w:val="24"/>
        </w:rPr>
        <w:t xml:space="preserve">Condamne </w:t>
      </w:r>
      <w:r w:rsidRPr="00825249">
        <w:rPr>
          <w:rFonts w:ascii="Bookman Old Style" w:eastAsia="Arial Unicode MS" w:hAnsi="Bookman Old Style" w:cs="Arial Unicode MS"/>
          <w:b/>
          <w:sz w:val="24"/>
          <w:szCs w:val="24"/>
        </w:rPr>
        <w:t xml:space="preserve">en conséquence </w:t>
      </w:r>
      <w:r w:rsidR="00D80E02" w:rsidRPr="00825249">
        <w:rPr>
          <w:rFonts w:ascii="Bookman Old Style" w:eastAsia="Arial Unicode MS" w:hAnsi="Bookman Old Style" w:cs="Arial Unicode MS"/>
          <w:b/>
          <w:sz w:val="24"/>
          <w:szCs w:val="24"/>
        </w:rPr>
        <w:t xml:space="preserve"> Dame Coulibaly </w:t>
      </w:r>
      <w:proofErr w:type="spellStart"/>
      <w:r w:rsidR="00D80E02" w:rsidRPr="00825249">
        <w:rPr>
          <w:rFonts w:ascii="Bookman Old Style" w:eastAsia="Arial Unicode MS" w:hAnsi="Bookman Old Style" w:cs="Arial Unicode MS"/>
          <w:b/>
          <w:sz w:val="24"/>
          <w:szCs w:val="24"/>
        </w:rPr>
        <w:t>Mariama</w:t>
      </w:r>
      <w:proofErr w:type="spellEnd"/>
      <w:r w:rsidR="00D80E02" w:rsidRPr="00825249">
        <w:rPr>
          <w:rFonts w:ascii="Bookman Old Style" w:eastAsia="Arial Unicode MS" w:hAnsi="Bookman Old Style" w:cs="Arial Unicode MS"/>
          <w:b/>
          <w:sz w:val="24"/>
          <w:szCs w:val="24"/>
        </w:rPr>
        <w:t xml:space="preserve"> Daouda  à payer à la Société Net com. BTP la somme de cinq millions </w:t>
      </w:r>
      <w:r w:rsidR="000E3586" w:rsidRPr="00825249">
        <w:rPr>
          <w:rFonts w:ascii="Bookman Old Style" w:eastAsia="Arial Unicode MS" w:hAnsi="Bookman Old Style" w:cs="Arial Unicode MS"/>
          <w:b/>
          <w:sz w:val="24"/>
          <w:szCs w:val="24"/>
        </w:rPr>
        <w:t>(5</w:t>
      </w:r>
      <w:r w:rsidR="00D80E02" w:rsidRPr="00825249">
        <w:rPr>
          <w:rFonts w:ascii="Bookman Old Style" w:eastAsia="Arial Unicode MS" w:hAnsi="Bookman Old Style" w:cs="Arial Unicode MS"/>
          <w:b/>
          <w:sz w:val="24"/>
          <w:szCs w:val="24"/>
        </w:rPr>
        <w:t xml:space="preserve"> 000 </w:t>
      </w:r>
      <w:proofErr w:type="spellStart"/>
      <w:r w:rsidR="00D80E02" w:rsidRPr="00825249">
        <w:rPr>
          <w:rFonts w:ascii="Bookman Old Style" w:eastAsia="Arial Unicode MS" w:hAnsi="Bookman Old Style" w:cs="Arial Unicode MS"/>
          <w:b/>
          <w:sz w:val="24"/>
          <w:szCs w:val="24"/>
        </w:rPr>
        <w:t>000</w:t>
      </w:r>
      <w:proofErr w:type="spellEnd"/>
      <w:r w:rsidR="00D80E02" w:rsidRPr="00825249">
        <w:rPr>
          <w:rFonts w:ascii="Bookman Old Style" w:eastAsia="Arial Unicode MS" w:hAnsi="Bookman Old Style" w:cs="Arial Unicode MS"/>
          <w:b/>
          <w:sz w:val="24"/>
          <w:szCs w:val="24"/>
        </w:rPr>
        <w:t>) francs CFA représentant les frais de réservation ;</w:t>
      </w:r>
    </w:p>
    <w:p w:rsidR="006E5E0B" w:rsidRPr="00825249" w:rsidRDefault="00D80E02" w:rsidP="000B1449">
      <w:pPr>
        <w:spacing w:line="360" w:lineRule="auto"/>
        <w:jc w:val="both"/>
        <w:rPr>
          <w:rFonts w:ascii="Bookman Old Style" w:eastAsia="Arial Unicode MS" w:hAnsi="Bookman Old Style" w:cs="Arial Unicode MS"/>
          <w:b/>
          <w:sz w:val="24"/>
          <w:szCs w:val="24"/>
        </w:rPr>
      </w:pPr>
      <w:r w:rsidRPr="00825249">
        <w:rPr>
          <w:rFonts w:ascii="Bookman Old Style" w:eastAsia="Arial Unicode MS" w:hAnsi="Bookman Old Style" w:cs="Arial Unicode MS"/>
          <w:b/>
          <w:sz w:val="24"/>
          <w:szCs w:val="24"/>
        </w:rPr>
        <w:t xml:space="preserve">-  </w:t>
      </w:r>
      <w:r w:rsidR="006E5E0B" w:rsidRPr="00825249">
        <w:rPr>
          <w:rFonts w:ascii="Bookman Old Style" w:eastAsia="Arial Unicode MS" w:hAnsi="Bookman Old Style" w:cs="Arial Unicode MS"/>
          <w:b/>
          <w:sz w:val="24"/>
          <w:szCs w:val="24"/>
        </w:rPr>
        <w:t xml:space="preserve"> Condamne en </w:t>
      </w:r>
      <w:r w:rsidRPr="00825249">
        <w:rPr>
          <w:rFonts w:ascii="Bookman Old Style" w:eastAsia="Arial Unicode MS" w:hAnsi="Bookman Old Style" w:cs="Arial Unicode MS"/>
          <w:b/>
          <w:sz w:val="24"/>
          <w:szCs w:val="24"/>
        </w:rPr>
        <w:t xml:space="preserve">outre Dame Coulibaly </w:t>
      </w:r>
      <w:proofErr w:type="spellStart"/>
      <w:r w:rsidRPr="00825249">
        <w:rPr>
          <w:rFonts w:ascii="Bookman Old Style" w:eastAsia="Arial Unicode MS" w:hAnsi="Bookman Old Style" w:cs="Arial Unicode MS"/>
          <w:b/>
          <w:sz w:val="24"/>
          <w:szCs w:val="24"/>
        </w:rPr>
        <w:t>Mariama</w:t>
      </w:r>
      <w:proofErr w:type="spellEnd"/>
      <w:r w:rsidRPr="00825249">
        <w:rPr>
          <w:rFonts w:ascii="Bookman Old Style" w:eastAsia="Arial Unicode MS" w:hAnsi="Bookman Old Style" w:cs="Arial Unicode MS"/>
          <w:b/>
          <w:sz w:val="24"/>
          <w:szCs w:val="24"/>
        </w:rPr>
        <w:t xml:space="preserve"> Daouda  à payer à la Société Net com. BTP</w:t>
      </w:r>
      <w:r w:rsidR="006E5E0B" w:rsidRPr="00825249">
        <w:rPr>
          <w:rFonts w:ascii="Bookman Old Style" w:eastAsia="Arial Unicode MS" w:hAnsi="Bookman Old Style" w:cs="Arial Unicode MS"/>
          <w:b/>
          <w:sz w:val="24"/>
          <w:szCs w:val="24"/>
        </w:rPr>
        <w:t xml:space="preserve"> </w:t>
      </w:r>
      <w:r w:rsidR="006E5E0B" w:rsidRPr="00825249">
        <w:rPr>
          <w:rFonts w:ascii="Bookman Old Style" w:eastAsia="Arial Unicode MS" w:hAnsi="Bookman Old Style" w:cs="Arial Unicode MS"/>
          <w:b/>
          <w:bCs/>
          <w:sz w:val="24"/>
          <w:szCs w:val="24"/>
        </w:rPr>
        <w:t xml:space="preserve">le  montant de </w:t>
      </w:r>
      <w:r w:rsidRPr="00825249">
        <w:rPr>
          <w:rFonts w:ascii="Bookman Old Style" w:eastAsia="Arial Unicode MS" w:hAnsi="Bookman Old Style" w:cs="Arial Unicode MS"/>
          <w:b/>
          <w:bCs/>
          <w:sz w:val="24"/>
          <w:szCs w:val="24"/>
        </w:rPr>
        <w:t>1</w:t>
      </w:r>
      <w:r w:rsidR="006E5E0B" w:rsidRPr="00825249">
        <w:rPr>
          <w:rFonts w:ascii="Bookman Old Style" w:eastAsia="Arial Unicode MS" w:hAnsi="Bookman Old Style" w:cs="Arial Unicode MS"/>
          <w:b/>
          <w:bCs/>
          <w:sz w:val="24"/>
          <w:szCs w:val="24"/>
        </w:rPr>
        <w:t>4 </w:t>
      </w:r>
      <w:r w:rsidRPr="00825249">
        <w:rPr>
          <w:rFonts w:ascii="Bookman Old Style" w:eastAsia="Arial Unicode MS" w:hAnsi="Bookman Old Style" w:cs="Arial Unicode MS"/>
          <w:b/>
          <w:bCs/>
          <w:sz w:val="24"/>
          <w:szCs w:val="24"/>
        </w:rPr>
        <w:t xml:space="preserve"> 000 000 </w:t>
      </w:r>
      <w:r w:rsidR="002C7879">
        <w:rPr>
          <w:rFonts w:ascii="Bookman Old Style" w:eastAsia="Arial Unicode MS" w:hAnsi="Bookman Old Style" w:cs="Arial Unicode MS"/>
          <w:b/>
          <w:bCs/>
          <w:sz w:val="24"/>
          <w:szCs w:val="24"/>
        </w:rPr>
        <w:t>FCFA</w:t>
      </w:r>
      <w:r w:rsidR="006E5E0B" w:rsidRPr="00825249">
        <w:rPr>
          <w:rFonts w:ascii="Bookman Old Style" w:eastAsia="Arial Unicode MS" w:hAnsi="Bookman Old Style" w:cs="Arial Unicode MS"/>
          <w:b/>
          <w:bCs/>
          <w:sz w:val="24"/>
          <w:szCs w:val="24"/>
        </w:rPr>
        <w:t xml:space="preserve">  </w:t>
      </w:r>
      <w:r w:rsidR="006E5E0B" w:rsidRPr="00825249">
        <w:rPr>
          <w:rFonts w:ascii="Bookman Old Style" w:eastAsia="Arial Unicode MS" w:hAnsi="Bookman Old Style" w:cs="Arial Unicode MS"/>
          <w:b/>
          <w:sz w:val="24"/>
          <w:szCs w:val="24"/>
        </w:rPr>
        <w:t>à titre de dommages et intérêts et la déboute du surplus;</w:t>
      </w:r>
    </w:p>
    <w:p w:rsidR="006E5E0B" w:rsidRPr="00825249" w:rsidRDefault="006E5E0B" w:rsidP="000E3586">
      <w:pPr>
        <w:spacing w:line="360" w:lineRule="auto"/>
        <w:jc w:val="both"/>
        <w:rPr>
          <w:rFonts w:ascii="Bookman Old Style" w:eastAsia="Arial Unicode MS" w:hAnsi="Bookman Old Style" w:cs="Arial Unicode MS"/>
          <w:b/>
          <w:sz w:val="24"/>
          <w:szCs w:val="24"/>
        </w:rPr>
      </w:pPr>
      <w:r w:rsidRPr="00825249">
        <w:rPr>
          <w:rFonts w:ascii="Bookman Old Style" w:eastAsia="Arial Unicode MS" w:hAnsi="Bookman Old Style" w:cs="Arial Unicode MS"/>
          <w:b/>
          <w:sz w:val="24"/>
          <w:szCs w:val="24"/>
        </w:rPr>
        <w:t xml:space="preserve">-  Condamne </w:t>
      </w:r>
      <w:r w:rsidR="000E3586" w:rsidRPr="00825249">
        <w:rPr>
          <w:rFonts w:ascii="Bookman Old Style" w:eastAsia="Arial Unicode MS" w:hAnsi="Bookman Old Style" w:cs="Arial Unicode MS"/>
          <w:b/>
          <w:sz w:val="24"/>
          <w:szCs w:val="24"/>
        </w:rPr>
        <w:t xml:space="preserve">Dame Coulibaly </w:t>
      </w:r>
      <w:proofErr w:type="spellStart"/>
      <w:r w:rsidR="000E3586" w:rsidRPr="00825249">
        <w:rPr>
          <w:rFonts w:ascii="Bookman Old Style" w:eastAsia="Arial Unicode MS" w:hAnsi="Bookman Old Style" w:cs="Arial Unicode MS"/>
          <w:b/>
          <w:sz w:val="24"/>
          <w:szCs w:val="24"/>
        </w:rPr>
        <w:t>Mariama</w:t>
      </w:r>
      <w:proofErr w:type="spellEnd"/>
      <w:r w:rsidR="000E3586" w:rsidRPr="00825249">
        <w:rPr>
          <w:rFonts w:ascii="Bookman Old Style" w:eastAsia="Arial Unicode MS" w:hAnsi="Bookman Old Style" w:cs="Arial Unicode MS"/>
          <w:b/>
          <w:sz w:val="24"/>
          <w:szCs w:val="24"/>
        </w:rPr>
        <w:t xml:space="preserve"> Daouda  </w:t>
      </w:r>
      <w:r w:rsidRPr="00825249">
        <w:rPr>
          <w:rFonts w:ascii="Bookman Old Style" w:eastAsia="Arial Unicode MS" w:hAnsi="Bookman Old Style" w:cs="Arial Unicode MS"/>
          <w:b/>
          <w:sz w:val="24"/>
          <w:szCs w:val="24"/>
        </w:rPr>
        <w:t xml:space="preserve">aux dépens ; </w:t>
      </w:r>
    </w:p>
    <w:p w:rsidR="006E5E0B" w:rsidRPr="00825249" w:rsidRDefault="006E5E0B" w:rsidP="00825249">
      <w:pPr>
        <w:spacing w:line="360" w:lineRule="auto"/>
        <w:jc w:val="both"/>
        <w:rPr>
          <w:rFonts w:ascii="Bookman Old Style" w:eastAsia="Arial Unicode MS" w:hAnsi="Bookman Old Style" w:cs="Arial Unicode MS"/>
          <w:b/>
          <w:sz w:val="24"/>
          <w:szCs w:val="24"/>
        </w:rPr>
      </w:pPr>
      <w:r w:rsidRPr="00825249">
        <w:rPr>
          <w:rFonts w:ascii="Bookman Old Style" w:eastAsia="Arial Unicode MS" w:hAnsi="Bookman Old Style" w:cs="Arial Unicode MS"/>
          <w:b/>
          <w:sz w:val="24"/>
          <w:szCs w:val="24"/>
        </w:rPr>
        <w:t xml:space="preserve">Avertit les parties qu’elles disposent d’un délai de </w:t>
      </w:r>
      <w:r w:rsidR="00E140AC">
        <w:rPr>
          <w:rFonts w:ascii="Bookman Old Style" w:eastAsia="Arial Unicode MS" w:hAnsi="Bookman Old Style" w:cs="Arial Unicode MS"/>
          <w:b/>
          <w:sz w:val="24"/>
          <w:szCs w:val="24"/>
        </w:rPr>
        <w:t xml:space="preserve">huit  (08) jours </w:t>
      </w:r>
      <w:r w:rsidRPr="00825249">
        <w:rPr>
          <w:rFonts w:ascii="Bookman Old Style" w:eastAsia="Arial Unicode MS" w:hAnsi="Bookman Old Style" w:cs="Arial Unicode MS"/>
          <w:b/>
          <w:sz w:val="24"/>
          <w:szCs w:val="24"/>
        </w:rPr>
        <w:t xml:space="preserve">pour </w:t>
      </w:r>
      <w:r w:rsidR="00E140AC">
        <w:rPr>
          <w:rFonts w:ascii="Bookman Old Style" w:eastAsia="Arial Unicode MS" w:hAnsi="Bookman Old Style" w:cs="Arial Unicode MS"/>
          <w:b/>
          <w:sz w:val="24"/>
          <w:szCs w:val="24"/>
        </w:rPr>
        <w:t>interjeter appel</w:t>
      </w:r>
      <w:r w:rsidRPr="00825249">
        <w:rPr>
          <w:rFonts w:ascii="Bookman Old Style" w:eastAsia="Arial Unicode MS" w:hAnsi="Bookman Old Style" w:cs="Arial Unicode MS"/>
          <w:b/>
          <w:sz w:val="24"/>
          <w:szCs w:val="24"/>
        </w:rPr>
        <w:t xml:space="preserve"> devant la C</w:t>
      </w:r>
      <w:r w:rsidR="00E140AC">
        <w:rPr>
          <w:rFonts w:ascii="Bookman Old Style" w:eastAsia="Arial Unicode MS" w:hAnsi="Bookman Old Style" w:cs="Arial Unicode MS"/>
          <w:b/>
          <w:sz w:val="24"/>
          <w:szCs w:val="24"/>
        </w:rPr>
        <w:t xml:space="preserve">hambre Commerciale Spécialisée de la </w:t>
      </w:r>
      <w:r w:rsidRPr="00825249">
        <w:rPr>
          <w:rFonts w:ascii="Bookman Old Style" w:eastAsia="Arial Unicode MS" w:hAnsi="Bookman Old Style" w:cs="Arial Unicode MS"/>
          <w:b/>
          <w:sz w:val="24"/>
          <w:szCs w:val="24"/>
        </w:rPr>
        <w:t>Co</w:t>
      </w:r>
      <w:r w:rsidR="00E140AC">
        <w:rPr>
          <w:rFonts w:ascii="Bookman Old Style" w:eastAsia="Arial Unicode MS" w:hAnsi="Bookman Old Style" w:cs="Arial Unicode MS"/>
          <w:b/>
          <w:sz w:val="24"/>
          <w:szCs w:val="24"/>
        </w:rPr>
        <w:t>ur</w:t>
      </w:r>
      <w:r w:rsidRPr="00825249">
        <w:rPr>
          <w:rFonts w:ascii="Bookman Old Style" w:eastAsia="Arial Unicode MS" w:hAnsi="Bookman Old Style" w:cs="Arial Unicode MS"/>
          <w:b/>
          <w:sz w:val="24"/>
          <w:szCs w:val="24"/>
        </w:rPr>
        <w:t xml:space="preserve"> </w:t>
      </w:r>
      <w:r w:rsidR="00E140AC">
        <w:rPr>
          <w:rFonts w:ascii="Bookman Old Style" w:eastAsia="Arial Unicode MS" w:hAnsi="Bookman Old Style" w:cs="Arial Unicode MS"/>
          <w:b/>
          <w:sz w:val="24"/>
          <w:szCs w:val="24"/>
        </w:rPr>
        <w:t>d’Appel de Niamey par dépôt d’acte au près du greffe du Tribunal de Commerce de Niamey</w:t>
      </w:r>
      <w:r w:rsidRPr="00825249">
        <w:rPr>
          <w:rFonts w:ascii="Bookman Old Style" w:eastAsia="Arial Unicode MS" w:hAnsi="Bookman Old Style" w:cs="Arial Unicode MS"/>
          <w:b/>
          <w:sz w:val="24"/>
          <w:szCs w:val="24"/>
        </w:rPr>
        <w:t xml:space="preserve">  à compter du prononcé du présent jugement.</w:t>
      </w:r>
    </w:p>
    <w:p w:rsidR="006E5E0B" w:rsidRPr="00825249" w:rsidRDefault="006E5E0B" w:rsidP="009725FA">
      <w:pPr>
        <w:jc w:val="both"/>
        <w:rPr>
          <w:rFonts w:ascii="Bookman Old Style" w:eastAsia="Arial Unicode MS" w:hAnsi="Bookman Old Style" w:cs="Arial Unicode MS"/>
          <w:sz w:val="24"/>
          <w:szCs w:val="24"/>
        </w:rPr>
      </w:pPr>
      <w:r w:rsidRPr="00825249">
        <w:rPr>
          <w:rFonts w:ascii="Bookman Old Style" w:eastAsia="Arial Unicode MS" w:hAnsi="Bookman Old Style" w:cs="Arial Unicode MS"/>
          <w:sz w:val="24"/>
          <w:szCs w:val="24"/>
        </w:rPr>
        <w:t xml:space="preserve">Ainsi fait, jugé et prononcé publiquement les jours, mois et an que   dessus. </w:t>
      </w:r>
    </w:p>
    <w:p w:rsidR="009F55D2" w:rsidRPr="00825249" w:rsidRDefault="006E5E0B" w:rsidP="00825249">
      <w:pPr>
        <w:jc w:val="both"/>
        <w:rPr>
          <w:rFonts w:ascii="Bookman Old Style" w:eastAsia="Arial Unicode MS" w:hAnsi="Bookman Old Style" w:cs="Arial Unicode MS"/>
          <w:b/>
          <w:sz w:val="24"/>
          <w:szCs w:val="24"/>
          <w:u w:val="single"/>
        </w:rPr>
      </w:pPr>
      <w:r w:rsidRPr="00825249">
        <w:rPr>
          <w:rFonts w:ascii="Bookman Old Style" w:eastAsia="Arial Unicode MS" w:hAnsi="Bookman Old Style" w:cs="Arial Unicode MS"/>
          <w:b/>
          <w:sz w:val="24"/>
          <w:szCs w:val="24"/>
          <w:u w:val="single"/>
        </w:rPr>
        <w:t>LE</w:t>
      </w:r>
      <w:r w:rsidR="00183DEB">
        <w:rPr>
          <w:rFonts w:ascii="Bookman Old Style" w:eastAsia="Arial Unicode MS" w:hAnsi="Bookman Old Style" w:cs="Arial Unicode MS"/>
          <w:b/>
          <w:sz w:val="24"/>
          <w:szCs w:val="24"/>
          <w:u w:val="single"/>
        </w:rPr>
        <w:t xml:space="preserve"> </w:t>
      </w:r>
      <w:r w:rsidRPr="00825249">
        <w:rPr>
          <w:rFonts w:ascii="Bookman Old Style" w:eastAsia="Arial Unicode MS" w:hAnsi="Bookman Old Style" w:cs="Arial Unicode MS"/>
          <w:b/>
          <w:sz w:val="24"/>
          <w:szCs w:val="24"/>
          <w:u w:val="single"/>
        </w:rPr>
        <w:t>PRESIDENT</w:t>
      </w:r>
      <w:r w:rsidRPr="00825249">
        <w:rPr>
          <w:rFonts w:ascii="Bookman Old Style" w:eastAsia="Arial Unicode MS" w:hAnsi="Bookman Old Style" w:cs="Arial Unicode MS"/>
          <w:b/>
          <w:sz w:val="24"/>
          <w:szCs w:val="24"/>
        </w:rPr>
        <w:t xml:space="preserve">  </w:t>
      </w:r>
      <w:r w:rsidRPr="00825249">
        <w:rPr>
          <w:rFonts w:ascii="Bookman Old Style" w:eastAsia="Arial Unicode MS" w:hAnsi="Bookman Old Style" w:cs="Arial Unicode MS"/>
          <w:sz w:val="24"/>
          <w:szCs w:val="24"/>
        </w:rPr>
        <w:t xml:space="preserve">                                                </w:t>
      </w:r>
      <w:r w:rsidR="00825249" w:rsidRPr="00825249">
        <w:rPr>
          <w:rFonts w:ascii="Bookman Old Style" w:eastAsia="Arial Unicode MS" w:hAnsi="Bookman Old Style" w:cs="Arial Unicode MS"/>
          <w:sz w:val="24"/>
          <w:szCs w:val="24"/>
        </w:rPr>
        <w:t xml:space="preserve">   </w:t>
      </w:r>
      <w:r w:rsidRPr="00825249">
        <w:rPr>
          <w:rFonts w:ascii="Bookman Old Style" w:eastAsia="Arial Unicode MS" w:hAnsi="Bookman Old Style" w:cs="Arial Unicode MS"/>
          <w:sz w:val="24"/>
          <w:szCs w:val="24"/>
        </w:rPr>
        <w:t xml:space="preserve">   </w:t>
      </w:r>
      <w:r w:rsidRPr="00825249">
        <w:rPr>
          <w:rFonts w:ascii="Bookman Old Style" w:eastAsia="Arial Unicode MS" w:hAnsi="Bookman Old Style" w:cs="Arial Unicode MS"/>
          <w:b/>
          <w:sz w:val="24"/>
          <w:szCs w:val="24"/>
          <w:u w:val="single"/>
        </w:rPr>
        <w:t>LA GREFFIERE</w:t>
      </w:r>
    </w:p>
    <w:p w:rsidR="00852764" w:rsidRPr="00825249" w:rsidRDefault="00852764" w:rsidP="009725FA">
      <w:pPr>
        <w:jc w:val="both"/>
        <w:rPr>
          <w:rFonts w:ascii="Bookman Old Style" w:eastAsia="Arial Unicode MS" w:hAnsi="Bookman Old Style" w:cs="Arial Unicode MS"/>
          <w:sz w:val="24"/>
          <w:szCs w:val="24"/>
        </w:rPr>
      </w:pPr>
    </w:p>
    <w:sectPr w:rsidR="00852764" w:rsidRPr="00825249" w:rsidSect="009725FA">
      <w:headerReference w:type="even" r:id="rId9"/>
      <w:headerReference w:type="default" r:id="rId10"/>
      <w:footerReference w:type="even" r:id="rId11"/>
      <w:footerReference w:type="default" r:id="rId12"/>
      <w:headerReference w:type="first" r:id="rId13"/>
      <w:footerReference w:type="first" r:id="rId14"/>
      <w:pgSz w:w="11906" w:h="16838"/>
      <w:pgMar w:top="1304" w:right="1361" w:bottom="1304" w:left="136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D8F" w:rsidRDefault="00106D8F" w:rsidP="008E4299">
      <w:pPr>
        <w:spacing w:before="0" w:after="0" w:line="240" w:lineRule="auto"/>
      </w:pPr>
      <w:r>
        <w:separator/>
      </w:r>
    </w:p>
  </w:endnote>
  <w:endnote w:type="continuationSeparator" w:id="1">
    <w:p w:rsidR="00106D8F" w:rsidRDefault="00106D8F" w:rsidP="008E4299">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64" w:rsidRDefault="0085276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8930"/>
      <w:docPartObj>
        <w:docPartGallery w:val="Page Numbers (Bottom of Page)"/>
        <w:docPartUnique/>
      </w:docPartObj>
    </w:sdtPr>
    <w:sdtContent>
      <w:sdt>
        <w:sdtPr>
          <w:id w:val="98381352"/>
          <w:docPartObj>
            <w:docPartGallery w:val="Page Numbers (Top of Page)"/>
            <w:docPartUnique/>
          </w:docPartObj>
        </w:sdtPr>
        <w:sdtContent>
          <w:p w:rsidR="00852764" w:rsidRDefault="00852764">
            <w:pPr>
              <w:pStyle w:val="Pieddepage"/>
            </w:pPr>
            <w:r>
              <w:t xml:space="preserve">Page </w:t>
            </w:r>
            <w:r w:rsidR="000D363D">
              <w:rPr>
                <w:b/>
                <w:sz w:val="24"/>
                <w:szCs w:val="24"/>
              </w:rPr>
              <w:fldChar w:fldCharType="begin"/>
            </w:r>
            <w:r>
              <w:rPr>
                <w:b/>
              </w:rPr>
              <w:instrText>PAGE</w:instrText>
            </w:r>
            <w:r w:rsidR="000D363D">
              <w:rPr>
                <w:b/>
                <w:sz w:val="24"/>
                <w:szCs w:val="24"/>
              </w:rPr>
              <w:fldChar w:fldCharType="separate"/>
            </w:r>
            <w:r w:rsidR="00183DEB">
              <w:rPr>
                <w:b/>
                <w:noProof/>
              </w:rPr>
              <w:t>6</w:t>
            </w:r>
            <w:r w:rsidR="000D363D">
              <w:rPr>
                <w:b/>
                <w:sz w:val="24"/>
                <w:szCs w:val="24"/>
              </w:rPr>
              <w:fldChar w:fldCharType="end"/>
            </w:r>
            <w:r>
              <w:t xml:space="preserve"> sur </w:t>
            </w:r>
            <w:r w:rsidR="000D363D">
              <w:rPr>
                <w:b/>
                <w:sz w:val="24"/>
                <w:szCs w:val="24"/>
              </w:rPr>
              <w:fldChar w:fldCharType="begin"/>
            </w:r>
            <w:r>
              <w:rPr>
                <w:b/>
              </w:rPr>
              <w:instrText>NUMPAGES</w:instrText>
            </w:r>
            <w:r w:rsidR="000D363D">
              <w:rPr>
                <w:b/>
                <w:sz w:val="24"/>
                <w:szCs w:val="24"/>
              </w:rPr>
              <w:fldChar w:fldCharType="separate"/>
            </w:r>
            <w:r w:rsidR="00183DEB">
              <w:rPr>
                <w:b/>
                <w:noProof/>
              </w:rPr>
              <w:t>7</w:t>
            </w:r>
            <w:r w:rsidR="000D363D">
              <w:rPr>
                <w:b/>
                <w:sz w:val="24"/>
                <w:szCs w:val="24"/>
              </w:rPr>
              <w:fldChar w:fldCharType="end"/>
            </w:r>
          </w:p>
        </w:sdtContent>
      </w:sdt>
    </w:sdtContent>
  </w:sdt>
  <w:p w:rsidR="00852764" w:rsidRDefault="00852764">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64" w:rsidRDefault="0085276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D8F" w:rsidRDefault="00106D8F" w:rsidP="008E4299">
      <w:pPr>
        <w:spacing w:before="0" w:after="0" w:line="240" w:lineRule="auto"/>
      </w:pPr>
      <w:r>
        <w:separator/>
      </w:r>
    </w:p>
  </w:footnote>
  <w:footnote w:type="continuationSeparator" w:id="1">
    <w:p w:rsidR="00106D8F" w:rsidRDefault="00106D8F" w:rsidP="008E4299">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64" w:rsidRDefault="0085276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64" w:rsidRDefault="0085276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64" w:rsidRDefault="0085276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93F47"/>
    <w:multiLevelType w:val="hybridMultilevel"/>
    <w:tmpl w:val="6BD2DB7A"/>
    <w:lvl w:ilvl="0" w:tplc="85D828F8">
      <w:numFmt w:val="bullet"/>
      <w:lvlText w:val="-"/>
      <w:lvlJc w:val="left"/>
      <w:pPr>
        <w:ind w:left="720" w:hanging="360"/>
      </w:pPr>
      <w:rPr>
        <w:rFonts w:ascii="Courier New" w:eastAsia="Calibri"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8801E03"/>
    <w:multiLevelType w:val="multilevel"/>
    <w:tmpl w:val="02F83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C93DAA"/>
    <w:multiLevelType w:val="multilevel"/>
    <w:tmpl w:val="D9D0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550E2B"/>
    <w:multiLevelType w:val="hybridMultilevel"/>
    <w:tmpl w:val="630C517E"/>
    <w:lvl w:ilvl="0" w:tplc="80BE942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E2421B"/>
    <w:rsid w:val="000479CF"/>
    <w:rsid w:val="00091587"/>
    <w:rsid w:val="000B1449"/>
    <w:rsid w:val="000D1F46"/>
    <w:rsid w:val="000D363D"/>
    <w:rsid w:val="000E3586"/>
    <w:rsid w:val="000F65A3"/>
    <w:rsid w:val="00106D8F"/>
    <w:rsid w:val="00111006"/>
    <w:rsid w:val="0011667D"/>
    <w:rsid w:val="00130686"/>
    <w:rsid w:val="00131763"/>
    <w:rsid w:val="0014400A"/>
    <w:rsid w:val="00152AF1"/>
    <w:rsid w:val="001550B0"/>
    <w:rsid w:val="00155767"/>
    <w:rsid w:val="0015785A"/>
    <w:rsid w:val="00183DEB"/>
    <w:rsid w:val="001B42C7"/>
    <w:rsid w:val="001B5F7C"/>
    <w:rsid w:val="001C55E2"/>
    <w:rsid w:val="001E5BF3"/>
    <w:rsid w:val="001F4E40"/>
    <w:rsid w:val="001F6EBF"/>
    <w:rsid w:val="00243F9C"/>
    <w:rsid w:val="00256E3F"/>
    <w:rsid w:val="002707E8"/>
    <w:rsid w:val="002B3C58"/>
    <w:rsid w:val="002B4B70"/>
    <w:rsid w:val="002C7879"/>
    <w:rsid w:val="00303137"/>
    <w:rsid w:val="00336FE2"/>
    <w:rsid w:val="00351EF9"/>
    <w:rsid w:val="00374B27"/>
    <w:rsid w:val="00384118"/>
    <w:rsid w:val="003941D0"/>
    <w:rsid w:val="003C2E1F"/>
    <w:rsid w:val="003C576F"/>
    <w:rsid w:val="003E00DE"/>
    <w:rsid w:val="004158E8"/>
    <w:rsid w:val="00433522"/>
    <w:rsid w:val="004472D7"/>
    <w:rsid w:val="00491E42"/>
    <w:rsid w:val="004C05ED"/>
    <w:rsid w:val="004C2836"/>
    <w:rsid w:val="004D79AF"/>
    <w:rsid w:val="00502B09"/>
    <w:rsid w:val="005031E5"/>
    <w:rsid w:val="0052424F"/>
    <w:rsid w:val="00554F89"/>
    <w:rsid w:val="0056284D"/>
    <w:rsid w:val="00572AFC"/>
    <w:rsid w:val="005F6FEB"/>
    <w:rsid w:val="006214F3"/>
    <w:rsid w:val="00621DA2"/>
    <w:rsid w:val="00636017"/>
    <w:rsid w:val="006B4BF6"/>
    <w:rsid w:val="006E2FB3"/>
    <w:rsid w:val="006E5E0B"/>
    <w:rsid w:val="006F102E"/>
    <w:rsid w:val="006F6A9D"/>
    <w:rsid w:val="00802327"/>
    <w:rsid w:val="00814136"/>
    <w:rsid w:val="00825249"/>
    <w:rsid w:val="00852764"/>
    <w:rsid w:val="0089500B"/>
    <w:rsid w:val="008A7526"/>
    <w:rsid w:val="008A7B5E"/>
    <w:rsid w:val="008B7A37"/>
    <w:rsid w:val="008E4299"/>
    <w:rsid w:val="0095271B"/>
    <w:rsid w:val="009725FA"/>
    <w:rsid w:val="00993F53"/>
    <w:rsid w:val="00997291"/>
    <w:rsid w:val="009A4F99"/>
    <w:rsid w:val="009F55D2"/>
    <w:rsid w:val="00A30B04"/>
    <w:rsid w:val="00A40392"/>
    <w:rsid w:val="00A50A2A"/>
    <w:rsid w:val="00A70307"/>
    <w:rsid w:val="00A923C4"/>
    <w:rsid w:val="00AE3E5F"/>
    <w:rsid w:val="00B55999"/>
    <w:rsid w:val="00B5781F"/>
    <w:rsid w:val="00B67EED"/>
    <w:rsid w:val="00B71187"/>
    <w:rsid w:val="00BE0651"/>
    <w:rsid w:val="00C02F39"/>
    <w:rsid w:val="00C0704B"/>
    <w:rsid w:val="00C406FF"/>
    <w:rsid w:val="00C7766B"/>
    <w:rsid w:val="00C81C3C"/>
    <w:rsid w:val="00C979FD"/>
    <w:rsid w:val="00CA7C78"/>
    <w:rsid w:val="00CB63C5"/>
    <w:rsid w:val="00CC498D"/>
    <w:rsid w:val="00CD0884"/>
    <w:rsid w:val="00CD71EC"/>
    <w:rsid w:val="00D215F0"/>
    <w:rsid w:val="00D25E8D"/>
    <w:rsid w:val="00D7265D"/>
    <w:rsid w:val="00D80E02"/>
    <w:rsid w:val="00D92337"/>
    <w:rsid w:val="00DB7A89"/>
    <w:rsid w:val="00E140AC"/>
    <w:rsid w:val="00E177FC"/>
    <w:rsid w:val="00E2421B"/>
    <w:rsid w:val="00E30E02"/>
    <w:rsid w:val="00E374FE"/>
    <w:rsid w:val="00E55BC0"/>
    <w:rsid w:val="00E66D8D"/>
    <w:rsid w:val="00EC06B9"/>
    <w:rsid w:val="00F24924"/>
    <w:rsid w:val="00F42130"/>
    <w:rsid w:val="00F63BFA"/>
    <w:rsid w:val="00F76C0D"/>
    <w:rsid w:val="00FB13CF"/>
    <w:rsid w:val="00FB3E28"/>
    <w:rsid w:val="00FC3477"/>
    <w:rsid w:val="00FD3F5D"/>
    <w:rsid w:val="00FE6FB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21B"/>
    <w:pPr>
      <w:spacing w:before="200"/>
    </w:pPr>
    <w:rPr>
      <w:rFonts w:ascii="Calibri" w:eastAsia="Times New Roman" w:hAnsi="Calibri" w:cs="Times New Roman"/>
      <w:sz w:val="20"/>
      <w:szCs w:val="20"/>
      <w:lang w:bidi="en-US"/>
    </w:rPr>
  </w:style>
  <w:style w:type="paragraph" w:styleId="Titre3">
    <w:name w:val="heading 3"/>
    <w:basedOn w:val="Normal"/>
    <w:link w:val="Titre3Car"/>
    <w:uiPriority w:val="9"/>
    <w:qFormat/>
    <w:rsid w:val="00636017"/>
    <w:pPr>
      <w:spacing w:before="100" w:beforeAutospacing="1" w:after="100" w:afterAutospacing="1" w:line="240" w:lineRule="auto"/>
      <w:outlineLvl w:val="2"/>
    </w:pPr>
    <w:rPr>
      <w:rFonts w:ascii="Times New Roman" w:hAnsi="Times New Roman"/>
      <w:b/>
      <w:bCs/>
      <w:sz w:val="27"/>
      <w:szCs w:val="27"/>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E2421B"/>
    <w:pPr>
      <w:spacing w:after="0" w:line="240" w:lineRule="auto"/>
    </w:pPr>
    <w:rPr>
      <w:rFonts w:ascii="Calibri" w:eastAsia="Calibri" w:hAnsi="Calibri" w:cs="Times New Roman"/>
    </w:rPr>
  </w:style>
  <w:style w:type="paragraph" w:styleId="Retraitcorpsdetexte2">
    <w:name w:val="Body Text Indent 2"/>
    <w:basedOn w:val="Normal"/>
    <w:link w:val="Retraitcorpsdetexte2Car"/>
    <w:semiHidden/>
    <w:rsid w:val="00E2421B"/>
    <w:pPr>
      <w:spacing w:before="0" w:after="0" w:line="240" w:lineRule="auto"/>
      <w:ind w:firstLine="708"/>
      <w:jc w:val="both"/>
    </w:pPr>
    <w:rPr>
      <w:rFonts w:ascii="Arial" w:hAnsi="Arial"/>
      <w:sz w:val="24"/>
      <w:lang w:eastAsia="fr-FR" w:bidi="ar-SA"/>
    </w:rPr>
  </w:style>
  <w:style w:type="character" w:customStyle="1" w:styleId="Retraitcorpsdetexte2Car">
    <w:name w:val="Retrait corps de texte 2 Car"/>
    <w:basedOn w:val="Policepardfaut"/>
    <w:link w:val="Retraitcorpsdetexte2"/>
    <w:semiHidden/>
    <w:rsid w:val="00E2421B"/>
    <w:rPr>
      <w:rFonts w:ascii="Arial" w:eastAsia="Times New Roman" w:hAnsi="Arial" w:cs="Times New Roman"/>
      <w:sz w:val="24"/>
      <w:szCs w:val="20"/>
      <w:lang w:eastAsia="fr-FR"/>
    </w:rPr>
  </w:style>
  <w:style w:type="character" w:customStyle="1" w:styleId="Titre3Car">
    <w:name w:val="Titre 3 Car"/>
    <w:basedOn w:val="Policepardfaut"/>
    <w:link w:val="Titre3"/>
    <w:uiPriority w:val="9"/>
    <w:rsid w:val="0063601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36017"/>
    <w:rPr>
      <w:color w:val="0000FF"/>
      <w:u w:val="single"/>
    </w:rPr>
  </w:style>
  <w:style w:type="character" w:styleId="Accentuation">
    <w:name w:val="Emphasis"/>
    <w:basedOn w:val="Policepardfaut"/>
    <w:uiPriority w:val="20"/>
    <w:qFormat/>
    <w:rsid w:val="00636017"/>
    <w:rPr>
      <w:i/>
      <w:iCs/>
    </w:rPr>
  </w:style>
  <w:style w:type="character" w:styleId="lev">
    <w:name w:val="Strong"/>
    <w:basedOn w:val="Policepardfaut"/>
    <w:uiPriority w:val="22"/>
    <w:qFormat/>
    <w:rsid w:val="00636017"/>
    <w:rPr>
      <w:b/>
      <w:bCs/>
    </w:rPr>
  </w:style>
  <w:style w:type="character" w:customStyle="1" w:styleId="access">
    <w:name w:val="access"/>
    <w:basedOn w:val="Policepardfaut"/>
    <w:rsid w:val="00636017"/>
  </w:style>
  <w:style w:type="paragraph" w:styleId="z-Hautduformulaire">
    <w:name w:val="HTML Top of Form"/>
    <w:basedOn w:val="Normal"/>
    <w:next w:val="Normal"/>
    <w:link w:val="z-HautduformulaireCar"/>
    <w:hidden/>
    <w:uiPriority w:val="99"/>
    <w:semiHidden/>
    <w:unhideWhenUsed/>
    <w:rsid w:val="00636017"/>
    <w:pPr>
      <w:pBdr>
        <w:bottom w:val="single" w:sz="6" w:space="1" w:color="auto"/>
      </w:pBdr>
      <w:spacing w:before="0" w:after="0" w:line="240" w:lineRule="auto"/>
      <w:jc w:val="center"/>
    </w:pPr>
    <w:rPr>
      <w:rFonts w:ascii="Arial" w:hAnsi="Arial" w:cs="Arial"/>
      <w:vanish/>
      <w:sz w:val="16"/>
      <w:szCs w:val="16"/>
      <w:lang w:eastAsia="fr-FR" w:bidi="ar-SA"/>
    </w:rPr>
  </w:style>
  <w:style w:type="character" w:customStyle="1" w:styleId="z-HautduformulaireCar">
    <w:name w:val="z-Haut du formulaire Car"/>
    <w:basedOn w:val="Policepardfaut"/>
    <w:link w:val="z-Hautduformulaire"/>
    <w:uiPriority w:val="99"/>
    <w:semiHidden/>
    <w:rsid w:val="00636017"/>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636017"/>
    <w:pPr>
      <w:pBdr>
        <w:top w:val="single" w:sz="6" w:space="1" w:color="auto"/>
      </w:pBdr>
      <w:spacing w:before="0" w:after="0" w:line="240" w:lineRule="auto"/>
      <w:jc w:val="center"/>
    </w:pPr>
    <w:rPr>
      <w:rFonts w:ascii="Arial" w:hAnsi="Arial" w:cs="Arial"/>
      <w:vanish/>
      <w:sz w:val="16"/>
      <w:szCs w:val="16"/>
      <w:lang w:eastAsia="fr-FR" w:bidi="ar-SA"/>
    </w:rPr>
  </w:style>
  <w:style w:type="character" w:customStyle="1" w:styleId="z-BasduformulaireCar">
    <w:name w:val="z-Bas du formulaire Car"/>
    <w:basedOn w:val="Policepardfaut"/>
    <w:link w:val="z-Basduformulaire"/>
    <w:uiPriority w:val="99"/>
    <w:semiHidden/>
    <w:rsid w:val="00636017"/>
    <w:rPr>
      <w:rFonts w:ascii="Arial" w:eastAsia="Times New Roman" w:hAnsi="Arial" w:cs="Arial"/>
      <w:vanish/>
      <w:sz w:val="16"/>
      <w:szCs w:val="16"/>
      <w:lang w:eastAsia="fr-FR"/>
    </w:rPr>
  </w:style>
  <w:style w:type="character" w:customStyle="1" w:styleId="cel">
    <w:name w:val="cel"/>
    <w:basedOn w:val="Policepardfaut"/>
    <w:rsid w:val="00636017"/>
  </w:style>
  <w:style w:type="paragraph" w:styleId="Textedebulles">
    <w:name w:val="Balloon Text"/>
    <w:basedOn w:val="Normal"/>
    <w:link w:val="TextedebullesCar"/>
    <w:uiPriority w:val="99"/>
    <w:semiHidden/>
    <w:unhideWhenUsed/>
    <w:rsid w:val="00636017"/>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6017"/>
    <w:rPr>
      <w:rFonts w:ascii="Tahoma" w:eastAsia="Times New Roman" w:hAnsi="Tahoma" w:cs="Tahoma"/>
      <w:sz w:val="16"/>
      <w:szCs w:val="16"/>
      <w:lang w:bidi="en-US"/>
    </w:rPr>
  </w:style>
  <w:style w:type="paragraph" w:styleId="NormalWeb">
    <w:name w:val="Normal (Web)"/>
    <w:basedOn w:val="Normal"/>
    <w:uiPriority w:val="99"/>
    <w:semiHidden/>
    <w:unhideWhenUsed/>
    <w:rsid w:val="00636017"/>
    <w:pPr>
      <w:spacing w:before="100" w:beforeAutospacing="1" w:after="100" w:afterAutospacing="1" w:line="240" w:lineRule="auto"/>
    </w:pPr>
    <w:rPr>
      <w:rFonts w:ascii="Times New Roman" w:hAnsi="Times New Roman"/>
      <w:sz w:val="24"/>
      <w:szCs w:val="24"/>
      <w:lang w:eastAsia="fr-FR" w:bidi="ar-SA"/>
    </w:rPr>
  </w:style>
  <w:style w:type="paragraph" w:styleId="Paragraphedeliste">
    <w:name w:val="List Paragraph"/>
    <w:basedOn w:val="Normal"/>
    <w:uiPriority w:val="34"/>
    <w:qFormat/>
    <w:rsid w:val="001E5BF3"/>
    <w:pPr>
      <w:spacing w:before="0"/>
      <w:ind w:left="720"/>
      <w:contextualSpacing/>
    </w:pPr>
    <w:rPr>
      <w:rFonts w:asciiTheme="minorHAnsi" w:eastAsiaTheme="minorHAnsi" w:hAnsiTheme="minorHAnsi" w:cstheme="minorBidi"/>
      <w:sz w:val="22"/>
      <w:szCs w:val="22"/>
      <w:lang w:bidi="ar-SA"/>
    </w:rPr>
  </w:style>
  <w:style w:type="paragraph" w:styleId="En-tte">
    <w:name w:val="header"/>
    <w:basedOn w:val="Normal"/>
    <w:link w:val="En-tteCar"/>
    <w:uiPriority w:val="99"/>
    <w:semiHidden/>
    <w:unhideWhenUsed/>
    <w:rsid w:val="008E4299"/>
    <w:pPr>
      <w:tabs>
        <w:tab w:val="center" w:pos="4536"/>
        <w:tab w:val="right" w:pos="9072"/>
      </w:tabs>
      <w:spacing w:before="0" w:after="0" w:line="240" w:lineRule="auto"/>
    </w:pPr>
  </w:style>
  <w:style w:type="character" w:customStyle="1" w:styleId="En-tteCar">
    <w:name w:val="En-tête Car"/>
    <w:basedOn w:val="Policepardfaut"/>
    <w:link w:val="En-tte"/>
    <w:uiPriority w:val="99"/>
    <w:semiHidden/>
    <w:rsid w:val="008E4299"/>
    <w:rPr>
      <w:rFonts w:ascii="Calibri" w:eastAsia="Times New Roman" w:hAnsi="Calibri" w:cs="Times New Roman"/>
      <w:sz w:val="20"/>
      <w:szCs w:val="20"/>
      <w:lang w:bidi="en-US"/>
    </w:rPr>
  </w:style>
  <w:style w:type="paragraph" w:styleId="Pieddepage">
    <w:name w:val="footer"/>
    <w:basedOn w:val="Normal"/>
    <w:link w:val="PieddepageCar"/>
    <w:uiPriority w:val="99"/>
    <w:unhideWhenUsed/>
    <w:rsid w:val="008E4299"/>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8E4299"/>
    <w:rPr>
      <w:rFonts w:ascii="Calibri" w:eastAsia="Times New Roman" w:hAnsi="Calibri" w:cs="Times New Roman"/>
      <w:sz w:val="20"/>
      <w:szCs w:val="20"/>
      <w:lang w:bidi="en-US"/>
    </w:rPr>
  </w:style>
  <w:style w:type="character" w:customStyle="1" w:styleId="SansinterligneCar">
    <w:name w:val="Sans interligne Car"/>
    <w:basedOn w:val="Policepardfaut"/>
    <w:link w:val="Sansinterligne"/>
    <w:uiPriority w:val="1"/>
    <w:rsid w:val="004472D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795439103">
      <w:bodyDiv w:val="1"/>
      <w:marLeft w:val="0"/>
      <w:marRight w:val="0"/>
      <w:marTop w:val="0"/>
      <w:marBottom w:val="0"/>
      <w:divBdr>
        <w:top w:val="none" w:sz="0" w:space="0" w:color="auto"/>
        <w:left w:val="none" w:sz="0" w:space="0" w:color="auto"/>
        <w:bottom w:val="none" w:sz="0" w:space="0" w:color="auto"/>
        <w:right w:val="none" w:sz="0" w:space="0" w:color="auto"/>
      </w:divBdr>
    </w:div>
    <w:div w:id="1993023059">
      <w:bodyDiv w:val="1"/>
      <w:marLeft w:val="0"/>
      <w:marRight w:val="0"/>
      <w:marTop w:val="0"/>
      <w:marBottom w:val="0"/>
      <w:divBdr>
        <w:top w:val="none" w:sz="0" w:space="0" w:color="auto"/>
        <w:left w:val="none" w:sz="0" w:space="0" w:color="auto"/>
        <w:bottom w:val="none" w:sz="0" w:space="0" w:color="auto"/>
        <w:right w:val="none" w:sz="0" w:space="0" w:color="auto"/>
      </w:divBdr>
      <w:divsChild>
        <w:div w:id="2132895894">
          <w:marLeft w:val="0"/>
          <w:marRight w:val="0"/>
          <w:marTop w:val="0"/>
          <w:marBottom w:val="0"/>
          <w:divBdr>
            <w:top w:val="none" w:sz="0" w:space="0" w:color="auto"/>
            <w:left w:val="none" w:sz="0" w:space="0" w:color="auto"/>
            <w:bottom w:val="none" w:sz="0" w:space="0" w:color="auto"/>
            <w:right w:val="none" w:sz="0" w:space="0" w:color="auto"/>
          </w:divBdr>
          <w:divsChild>
            <w:div w:id="1545871698">
              <w:marLeft w:val="0"/>
              <w:marRight w:val="0"/>
              <w:marTop w:val="0"/>
              <w:marBottom w:val="0"/>
              <w:divBdr>
                <w:top w:val="none" w:sz="0" w:space="0" w:color="auto"/>
                <w:left w:val="none" w:sz="0" w:space="0" w:color="auto"/>
                <w:bottom w:val="none" w:sz="0" w:space="0" w:color="auto"/>
                <w:right w:val="none" w:sz="0" w:space="0" w:color="auto"/>
              </w:divBdr>
              <w:divsChild>
                <w:div w:id="524565651">
                  <w:marLeft w:val="0"/>
                  <w:marRight w:val="0"/>
                  <w:marTop w:val="0"/>
                  <w:marBottom w:val="0"/>
                  <w:divBdr>
                    <w:top w:val="none" w:sz="0" w:space="0" w:color="auto"/>
                    <w:left w:val="none" w:sz="0" w:space="0" w:color="auto"/>
                    <w:bottom w:val="none" w:sz="0" w:space="0" w:color="auto"/>
                    <w:right w:val="none" w:sz="0" w:space="0" w:color="auto"/>
                  </w:divBdr>
                  <w:divsChild>
                    <w:div w:id="1280262059">
                      <w:marLeft w:val="0"/>
                      <w:marRight w:val="0"/>
                      <w:marTop w:val="0"/>
                      <w:marBottom w:val="0"/>
                      <w:divBdr>
                        <w:top w:val="none" w:sz="0" w:space="0" w:color="auto"/>
                        <w:left w:val="none" w:sz="0" w:space="0" w:color="auto"/>
                        <w:bottom w:val="none" w:sz="0" w:space="0" w:color="auto"/>
                        <w:right w:val="none" w:sz="0" w:space="0" w:color="auto"/>
                      </w:divBdr>
                      <w:divsChild>
                        <w:div w:id="2015447461">
                          <w:marLeft w:val="0"/>
                          <w:marRight w:val="0"/>
                          <w:marTop w:val="0"/>
                          <w:marBottom w:val="0"/>
                          <w:divBdr>
                            <w:top w:val="none" w:sz="0" w:space="0" w:color="auto"/>
                            <w:left w:val="none" w:sz="0" w:space="0" w:color="auto"/>
                            <w:bottom w:val="none" w:sz="0" w:space="0" w:color="auto"/>
                            <w:right w:val="none" w:sz="0" w:space="0" w:color="auto"/>
                          </w:divBdr>
                          <w:divsChild>
                            <w:div w:id="392386612">
                              <w:marLeft w:val="0"/>
                              <w:marRight w:val="0"/>
                              <w:marTop w:val="0"/>
                              <w:marBottom w:val="0"/>
                              <w:divBdr>
                                <w:top w:val="none" w:sz="0" w:space="0" w:color="auto"/>
                                <w:left w:val="none" w:sz="0" w:space="0" w:color="auto"/>
                                <w:bottom w:val="none" w:sz="0" w:space="0" w:color="auto"/>
                                <w:right w:val="none" w:sz="0" w:space="0" w:color="auto"/>
                              </w:divBdr>
                              <w:divsChild>
                                <w:div w:id="1921064166">
                                  <w:marLeft w:val="0"/>
                                  <w:marRight w:val="0"/>
                                  <w:marTop w:val="0"/>
                                  <w:marBottom w:val="0"/>
                                  <w:divBdr>
                                    <w:top w:val="none" w:sz="0" w:space="0" w:color="auto"/>
                                    <w:left w:val="none" w:sz="0" w:space="0" w:color="auto"/>
                                    <w:bottom w:val="none" w:sz="0" w:space="0" w:color="auto"/>
                                    <w:right w:val="none" w:sz="0" w:space="0" w:color="auto"/>
                                  </w:divBdr>
                                  <w:divsChild>
                                    <w:div w:id="890463449">
                                      <w:marLeft w:val="0"/>
                                      <w:marRight w:val="0"/>
                                      <w:marTop w:val="0"/>
                                      <w:marBottom w:val="0"/>
                                      <w:divBdr>
                                        <w:top w:val="none" w:sz="0" w:space="0" w:color="auto"/>
                                        <w:left w:val="none" w:sz="0" w:space="0" w:color="auto"/>
                                        <w:bottom w:val="none" w:sz="0" w:space="0" w:color="auto"/>
                                        <w:right w:val="none" w:sz="0" w:space="0" w:color="auto"/>
                                      </w:divBdr>
                                      <w:divsChild>
                                        <w:div w:id="613823846">
                                          <w:marLeft w:val="0"/>
                                          <w:marRight w:val="75"/>
                                          <w:marTop w:val="0"/>
                                          <w:marBottom w:val="75"/>
                                          <w:divBdr>
                                            <w:top w:val="none" w:sz="0" w:space="0" w:color="auto"/>
                                            <w:left w:val="none" w:sz="0" w:space="0" w:color="auto"/>
                                            <w:bottom w:val="none" w:sz="0" w:space="0" w:color="auto"/>
                                            <w:right w:val="none" w:sz="0" w:space="0" w:color="auto"/>
                                          </w:divBdr>
                                        </w:div>
                                      </w:divsChild>
                                    </w:div>
                                  </w:divsChild>
                                </w:div>
                                <w:div w:id="1050684966">
                                  <w:marLeft w:val="0"/>
                                  <w:marRight w:val="0"/>
                                  <w:marTop w:val="0"/>
                                  <w:marBottom w:val="240"/>
                                  <w:divBdr>
                                    <w:top w:val="none" w:sz="0" w:space="0" w:color="auto"/>
                                    <w:left w:val="none" w:sz="0" w:space="0" w:color="auto"/>
                                    <w:bottom w:val="none" w:sz="0" w:space="0" w:color="auto"/>
                                    <w:right w:val="none" w:sz="0" w:space="0" w:color="auto"/>
                                  </w:divBdr>
                                </w:div>
                                <w:div w:id="211766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044933">
              <w:marLeft w:val="0"/>
              <w:marRight w:val="0"/>
              <w:marTop w:val="0"/>
              <w:marBottom w:val="0"/>
              <w:divBdr>
                <w:top w:val="none" w:sz="0" w:space="0" w:color="auto"/>
                <w:left w:val="none" w:sz="0" w:space="0" w:color="auto"/>
                <w:bottom w:val="none" w:sz="0" w:space="0" w:color="auto"/>
                <w:right w:val="none" w:sz="0" w:space="0" w:color="auto"/>
              </w:divBdr>
              <w:divsChild>
                <w:div w:id="1580209518">
                  <w:marLeft w:val="0"/>
                  <w:marRight w:val="0"/>
                  <w:marTop w:val="0"/>
                  <w:marBottom w:val="0"/>
                  <w:divBdr>
                    <w:top w:val="none" w:sz="0" w:space="0" w:color="auto"/>
                    <w:left w:val="none" w:sz="0" w:space="0" w:color="auto"/>
                    <w:bottom w:val="none" w:sz="0" w:space="0" w:color="auto"/>
                    <w:right w:val="none" w:sz="0" w:space="0" w:color="auto"/>
                  </w:divBdr>
                  <w:divsChild>
                    <w:div w:id="1333217564">
                      <w:marLeft w:val="0"/>
                      <w:marRight w:val="0"/>
                      <w:marTop w:val="0"/>
                      <w:marBottom w:val="0"/>
                      <w:divBdr>
                        <w:top w:val="none" w:sz="0" w:space="0" w:color="auto"/>
                        <w:left w:val="none" w:sz="0" w:space="0" w:color="auto"/>
                        <w:bottom w:val="none" w:sz="0" w:space="0" w:color="auto"/>
                        <w:right w:val="none" w:sz="0" w:space="0" w:color="auto"/>
                      </w:divBdr>
                      <w:divsChild>
                        <w:div w:id="1268198800">
                          <w:marLeft w:val="0"/>
                          <w:marRight w:val="0"/>
                          <w:marTop w:val="0"/>
                          <w:marBottom w:val="0"/>
                          <w:divBdr>
                            <w:top w:val="none" w:sz="0" w:space="0" w:color="auto"/>
                            <w:left w:val="none" w:sz="0" w:space="0" w:color="auto"/>
                            <w:bottom w:val="none" w:sz="0" w:space="0" w:color="auto"/>
                            <w:right w:val="none" w:sz="0" w:space="0" w:color="auto"/>
                          </w:divBdr>
                        </w:div>
                        <w:div w:id="1876232732">
                          <w:marLeft w:val="0"/>
                          <w:marRight w:val="0"/>
                          <w:marTop w:val="0"/>
                          <w:marBottom w:val="0"/>
                          <w:divBdr>
                            <w:top w:val="none" w:sz="0" w:space="0" w:color="auto"/>
                            <w:left w:val="none" w:sz="0" w:space="0" w:color="auto"/>
                            <w:bottom w:val="none" w:sz="0" w:space="0" w:color="auto"/>
                            <w:right w:val="none" w:sz="0" w:space="0" w:color="auto"/>
                          </w:divBdr>
                          <w:divsChild>
                            <w:div w:id="2109226398">
                              <w:marLeft w:val="0"/>
                              <w:marRight w:val="0"/>
                              <w:marTop w:val="0"/>
                              <w:marBottom w:val="0"/>
                              <w:divBdr>
                                <w:top w:val="none" w:sz="0" w:space="0" w:color="auto"/>
                                <w:left w:val="none" w:sz="0" w:space="0" w:color="auto"/>
                                <w:bottom w:val="none" w:sz="0" w:space="0" w:color="auto"/>
                                <w:right w:val="none" w:sz="0" w:space="0" w:color="auto"/>
                              </w:divBdr>
                            </w:div>
                          </w:divsChild>
                        </w:div>
                        <w:div w:id="1706982049">
                          <w:marLeft w:val="0"/>
                          <w:marRight w:val="0"/>
                          <w:marTop w:val="0"/>
                          <w:marBottom w:val="0"/>
                          <w:divBdr>
                            <w:top w:val="none" w:sz="0" w:space="0" w:color="auto"/>
                            <w:left w:val="none" w:sz="0" w:space="0" w:color="auto"/>
                            <w:bottom w:val="none" w:sz="0" w:space="0" w:color="auto"/>
                            <w:right w:val="none" w:sz="0" w:space="0" w:color="auto"/>
                          </w:divBdr>
                          <w:divsChild>
                            <w:div w:id="1534419821">
                              <w:marLeft w:val="0"/>
                              <w:marRight w:val="0"/>
                              <w:marTop w:val="0"/>
                              <w:marBottom w:val="0"/>
                              <w:divBdr>
                                <w:top w:val="none" w:sz="0" w:space="0" w:color="auto"/>
                                <w:left w:val="none" w:sz="0" w:space="0" w:color="auto"/>
                                <w:bottom w:val="none" w:sz="0" w:space="0" w:color="auto"/>
                                <w:right w:val="none" w:sz="0" w:space="0" w:color="auto"/>
                              </w:divBdr>
                            </w:div>
                          </w:divsChild>
                        </w:div>
                        <w:div w:id="381052429">
                          <w:marLeft w:val="0"/>
                          <w:marRight w:val="0"/>
                          <w:marTop w:val="0"/>
                          <w:marBottom w:val="0"/>
                          <w:divBdr>
                            <w:top w:val="none" w:sz="0" w:space="0" w:color="auto"/>
                            <w:left w:val="none" w:sz="0" w:space="0" w:color="auto"/>
                            <w:bottom w:val="none" w:sz="0" w:space="0" w:color="auto"/>
                            <w:right w:val="none" w:sz="0" w:space="0" w:color="auto"/>
                          </w:divBdr>
                        </w:div>
                        <w:div w:id="1140420638">
                          <w:marLeft w:val="0"/>
                          <w:marRight w:val="0"/>
                          <w:marTop w:val="0"/>
                          <w:marBottom w:val="0"/>
                          <w:divBdr>
                            <w:top w:val="none" w:sz="0" w:space="0" w:color="auto"/>
                            <w:left w:val="none" w:sz="0" w:space="0" w:color="auto"/>
                            <w:bottom w:val="none" w:sz="0" w:space="0" w:color="auto"/>
                            <w:right w:val="none" w:sz="0" w:space="0" w:color="auto"/>
                          </w:divBdr>
                          <w:divsChild>
                            <w:div w:id="573054622">
                              <w:marLeft w:val="0"/>
                              <w:marRight w:val="0"/>
                              <w:marTop w:val="0"/>
                              <w:marBottom w:val="0"/>
                              <w:divBdr>
                                <w:top w:val="none" w:sz="0" w:space="0" w:color="auto"/>
                                <w:left w:val="none" w:sz="0" w:space="0" w:color="auto"/>
                                <w:bottom w:val="none" w:sz="0" w:space="0" w:color="auto"/>
                                <w:right w:val="none" w:sz="0" w:space="0" w:color="auto"/>
                              </w:divBdr>
                            </w:div>
                            <w:div w:id="492574603">
                              <w:marLeft w:val="0"/>
                              <w:marRight w:val="0"/>
                              <w:marTop w:val="0"/>
                              <w:marBottom w:val="0"/>
                              <w:divBdr>
                                <w:top w:val="none" w:sz="0" w:space="0" w:color="auto"/>
                                <w:left w:val="none" w:sz="0" w:space="0" w:color="auto"/>
                                <w:bottom w:val="none" w:sz="0" w:space="0" w:color="auto"/>
                                <w:right w:val="none" w:sz="0" w:space="0" w:color="auto"/>
                              </w:divBdr>
                              <w:divsChild>
                                <w:div w:id="79556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551">
                          <w:marLeft w:val="0"/>
                          <w:marRight w:val="0"/>
                          <w:marTop w:val="0"/>
                          <w:marBottom w:val="0"/>
                          <w:divBdr>
                            <w:top w:val="none" w:sz="0" w:space="0" w:color="auto"/>
                            <w:left w:val="none" w:sz="0" w:space="0" w:color="auto"/>
                            <w:bottom w:val="none" w:sz="0" w:space="0" w:color="auto"/>
                            <w:right w:val="none" w:sz="0" w:space="0" w:color="auto"/>
                          </w:divBdr>
                          <w:divsChild>
                            <w:div w:id="1424647601">
                              <w:marLeft w:val="0"/>
                              <w:marRight w:val="0"/>
                              <w:marTop w:val="0"/>
                              <w:marBottom w:val="0"/>
                              <w:divBdr>
                                <w:top w:val="none" w:sz="0" w:space="0" w:color="auto"/>
                                <w:left w:val="none" w:sz="0" w:space="0" w:color="auto"/>
                                <w:bottom w:val="none" w:sz="0" w:space="0" w:color="auto"/>
                                <w:right w:val="none" w:sz="0" w:space="0" w:color="auto"/>
                              </w:divBdr>
                            </w:div>
                            <w:div w:id="1353651565">
                              <w:marLeft w:val="0"/>
                              <w:marRight w:val="0"/>
                              <w:marTop w:val="0"/>
                              <w:marBottom w:val="0"/>
                              <w:divBdr>
                                <w:top w:val="none" w:sz="0" w:space="0" w:color="auto"/>
                                <w:left w:val="none" w:sz="0" w:space="0" w:color="auto"/>
                                <w:bottom w:val="none" w:sz="0" w:space="0" w:color="auto"/>
                                <w:right w:val="none" w:sz="0" w:space="0" w:color="auto"/>
                              </w:divBdr>
                            </w:div>
                          </w:divsChild>
                        </w:div>
                        <w:div w:id="1807159614">
                          <w:marLeft w:val="0"/>
                          <w:marRight w:val="0"/>
                          <w:marTop w:val="0"/>
                          <w:marBottom w:val="0"/>
                          <w:divBdr>
                            <w:top w:val="none" w:sz="0" w:space="0" w:color="auto"/>
                            <w:left w:val="none" w:sz="0" w:space="0" w:color="auto"/>
                            <w:bottom w:val="none" w:sz="0" w:space="0" w:color="auto"/>
                            <w:right w:val="none" w:sz="0" w:space="0" w:color="auto"/>
                          </w:divBdr>
                          <w:divsChild>
                            <w:div w:id="1572543473">
                              <w:marLeft w:val="0"/>
                              <w:marRight w:val="0"/>
                              <w:marTop w:val="0"/>
                              <w:marBottom w:val="0"/>
                              <w:divBdr>
                                <w:top w:val="none" w:sz="0" w:space="0" w:color="auto"/>
                                <w:left w:val="none" w:sz="0" w:space="0" w:color="auto"/>
                                <w:bottom w:val="none" w:sz="0" w:space="0" w:color="auto"/>
                                <w:right w:val="none" w:sz="0" w:space="0" w:color="auto"/>
                              </w:divBdr>
                            </w:div>
                          </w:divsChild>
                        </w:div>
                        <w:div w:id="561989486">
                          <w:marLeft w:val="0"/>
                          <w:marRight w:val="0"/>
                          <w:marTop w:val="0"/>
                          <w:marBottom w:val="0"/>
                          <w:divBdr>
                            <w:top w:val="none" w:sz="0" w:space="0" w:color="auto"/>
                            <w:left w:val="none" w:sz="0" w:space="0" w:color="auto"/>
                            <w:bottom w:val="none" w:sz="0" w:space="0" w:color="auto"/>
                            <w:right w:val="none" w:sz="0" w:space="0" w:color="auto"/>
                          </w:divBdr>
                          <w:divsChild>
                            <w:div w:id="1942183100">
                              <w:marLeft w:val="0"/>
                              <w:marRight w:val="0"/>
                              <w:marTop w:val="0"/>
                              <w:marBottom w:val="0"/>
                              <w:divBdr>
                                <w:top w:val="none" w:sz="0" w:space="0" w:color="auto"/>
                                <w:left w:val="none" w:sz="0" w:space="0" w:color="auto"/>
                                <w:bottom w:val="none" w:sz="0" w:space="0" w:color="auto"/>
                                <w:right w:val="none" w:sz="0" w:space="0" w:color="auto"/>
                              </w:divBdr>
                            </w:div>
                          </w:divsChild>
                        </w:div>
                        <w:div w:id="895121963">
                          <w:marLeft w:val="0"/>
                          <w:marRight w:val="0"/>
                          <w:marTop w:val="0"/>
                          <w:marBottom w:val="0"/>
                          <w:divBdr>
                            <w:top w:val="none" w:sz="0" w:space="0" w:color="auto"/>
                            <w:left w:val="none" w:sz="0" w:space="0" w:color="auto"/>
                            <w:bottom w:val="none" w:sz="0" w:space="0" w:color="auto"/>
                            <w:right w:val="none" w:sz="0" w:space="0" w:color="auto"/>
                          </w:divBdr>
                          <w:divsChild>
                            <w:div w:id="1756589004">
                              <w:marLeft w:val="0"/>
                              <w:marRight w:val="0"/>
                              <w:marTop w:val="0"/>
                              <w:marBottom w:val="0"/>
                              <w:divBdr>
                                <w:top w:val="none" w:sz="0" w:space="0" w:color="auto"/>
                                <w:left w:val="none" w:sz="0" w:space="0" w:color="auto"/>
                                <w:bottom w:val="none" w:sz="0" w:space="0" w:color="auto"/>
                                <w:right w:val="none" w:sz="0" w:space="0" w:color="auto"/>
                              </w:divBdr>
                            </w:div>
                            <w:div w:id="1774780764">
                              <w:marLeft w:val="0"/>
                              <w:marRight w:val="0"/>
                              <w:marTop w:val="0"/>
                              <w:marBottom w:val="0"/>
                              <w:divBdr>
                                <w:top w:val="none" w:sz="0" w:space="0" w:color="auto"/>
                                <w:left w:val="none" w:sz="0" w:space="0" w:color="auto"/>
                                <w:bottom w:val="none" w:sz="0" w:space="0" w:color="auto"/>
                                <w:right w:val="none" w:sz="0" w:space="0" w:color="auto"/>
                              </w:divBdr>
                              <w:divsChild>
                                <w:div w:id="59312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14179">
                          <w:marLeft w:val="0"/>
                          <w:marRight w:val="0"/>
                          <w:marTop w:val="0"/>
                          <w:marBottom w:val="0"/>
                          <w:divBdr>
                            <w:top w:val="none" w:sz="0" w:space="0" w:color="auto"/>
                            <w:left w:val="none" w:sz="0" w:space="0" w:color="auto"/>
                            <w:bottom w:val="none" w:sz="0" w:space="0" w:color="auto"/>
                            <w:right w:val="none" w:sz="0" w:space="0" w:color="auto"/>
                          </w:divBdr>
                          <w:divsChild>
                            <w:div w:id="1586765960">
                              <w:marLeft w:val="0"/>
                              <w:marRight w:val="0"/>
                              <w:marTop w:val="0"/>
                              <w:marBottom w:val="0"/>
                              <w:divBdr>
                                <w:top w:val="none" w:sz="0" w:space="0" w:color="auto"/>
                                <w:left w:val="none" w:sz="0" w:space="0" w:color="auto"/>
                                <w:bottom w:val="none" w:sz="0" w:space="0" w:color="auto"/>
                                <w:right w:val="none" w:sz="0" w:space="0" w:color="auto"/>
                              </w:divBdr>
                            </w:div>
                            <w:div w:id="440540326">
                              <w:marLeft w:val="0"/>
                              <w:marRight w:val="0"/>
                              <w:marTop w:val="0"/>
                              <w:marBottom w:val="0"/>
                              <w:divBdr>
                                <w:top w:val="none" w:sz="0" w:space="0" w:color="auto"/>
                                <w:left w:val="none" w:sz="0" w:space="0" w:color="auto"/>
                                <w:bottom w:val="none" w:sz="0" w:space="0" w:color="auto"/>
                                <w:right w:val="none" w:sz="0" w:space="0" w:color="auto"/>
                              </w:divBdr>
                              <w:divsChild>
                                <w:div w:id="1570575876">
                                  <w:marLeft w:val="0"/>
                                  <w:marRight w:val="0"/>
                                  <w:marTop w:val="0"/>
                                  <w:marBottom w:val="0"/>
                                  <w:divBdr>
                                    <w:top w:val="none" w:sz="0" w:space="0" w:color="auto"/>
                                    <w:left w:val="none" w:sz="0" w:space="0" w:color="auto"/>
                                    <w:bottom w:val="none" w:sz="0" w:space="0" w:color="auto"/>
                                    <w:right w:val="none" w:sz="0" w:space="0" w:color="auto"/>
                                  </w:divBdr>
                                  <w:divsChild>
                                    <w:div w:id="469515424">
                                      <w:marLeft w:val="0"/>
                                      <w:marRight w:val="0"/>
                                      <w:marTop w:val="0"/>
                                      <w:marBottom w:val="0"/>
                                      <w:divBdr>
                                        <w:top w:val="none" w:sz="0" w:space="0" w:color="auto"/>
                                        <w:left w:val="none" w:sz="0" w:space="0" w:color="auto"/>
                                        <w:bottom w:val="none" w:sz="0" w:space="0" w:color="auto"/>
                                        <w:right w:val="none" w:sz="0" w:space="0" w:color="auto"/>
                                      </w:divBdr>
                                    </w:div>
                                  </w:divsChild>
                                </w:div>
                                <w:div w:id="1644307815">
                                  <w:marLeft w:val="0"/>
                                  <w:marRight w:val="0"/>
                                  <w:marTop w:val="0"/>
                                  <w:marBottom w:val="0"/>
                                  <w:divBdr>
                                    <w:top w:val="none" w:sz="0" w:space="0" w:color="auto"/>
                                    <w:left w:val="none" w:sz="0" w:space="0" w:color="auto"/>
                                    <w:bottom w:val="none" w:sz="0" w:space="0" w:color="auto"/>
                                    <w:right w:val="none" w:sz="0" w:space="0" w:color="auto"/>
                                  </w:divBdr>
                                  <w:divsChild>
                                    <w:div w:id="631206692">
                                      <w:marLeft w:val="0"/>
                                      <w:marRight w:val="0"/>
                                      <w:marTop w:val="0"/>
                                      <w:marBottom w:val="0"/>
                                      <w:divBdr>
                                        <w:top w:val="none" w:sz="0" w:space="0" w:color="auto"/>
                                        <w:left w:val="none" w:sz="0" w:space="0" w:color="auto"/>
                                        <w:bottom w:val="none" w:sz="0" w:space="0" w:color="auto"/>
                                        <w:right w:val="none" w:sz="0" w:space="0" w:color="auto"/>
                                      </w:divBdr>
                                    </w:div>
                                  </w:divsChild>
                                </w:div>
                                <w:div w:id="1197503219">
                                  <w:marLeft w:val="0"/>
                                  <w:marRight w:val="0"/>
                                  <w:marTop w:val="0"/>
                                  <w:marBottom w:val="0"/>
                                  <w:divBdr>
                                    <w:top w:val="none" w:sz="0" w:space="0" w:color="auto"/>
                                    <w:left w:val="none" w:sz="0" w:space="0" w:color="auto"/>
                                    <w:bottom w:val="none" w:sz="0" w:space="0" w:color="auto"/>
                                    <w:right w:val="none" w:sz="0" w:space="0" w:color="auto"/>
                                  </w:divBdr>
                                  <w:divsChild>
                                    <w:div w:id="1949967448">
                                      <w:marLeft w:val="0"/>
                                      <w:marRight w:val="0"/>
                                      <w:marTop w:val="0"/>
                                      <w:marBottom w:val="0"/>
                                      <w:divBdr>
                                        <w:top w:val="none" w:sz="0" w:space="0" w:color="auto"/>
                                        <w:left w:val="none" w:sz="0" w:space="0" w:color="auto"/>
                                        <w:bottom w:val="none" w:sz="0" w:space="0" w:color="auto"/>
                                        <w:right w:val="none" w:sz="0" w:space="0" w:color="auto"/>
                                      </w:divBdr>
                                    </w:div>
                                  </w:divsChild>
                                </w:div>
                                <w:div w:id="607935582">
                                  <w:marLeft w:val="0"/>
                                  <w:marRight w:val="0"/>
                                  <w:marTop w:val="0"/>
                                  <w:marBottom w:val="0"/>
                                  <w:divBdr>
                                    <w:top w:val="none" w:sz="0" w:space="0" w:color="auto"/>
                                    <w:left w:val="none" w:sz="0" w:space="0" w:color="auto"/>
                                    <w:bottom w:val="none" w:sz="0" w:space="0" w:color="auto"/>
                                    <w:right w:val="none" w:sz="0" w:space="0" w:color="auto"/>
                                  </w:divBdr>
                                  <w:divsChild>
                                    <w:div w:id="181744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656453">
          <w:marLeft w:val="0"/>
          <w:marRight w:val="0"/>
          <w:marTop w:val="0"/>
          <w:marBottom w:val="0"/>
          <w:divBdr>
            <w:top w:val="none" w:sz="0" w:space="0" w:color="auto"/>
            <w:left w:val="none" w:sz="0" w:space="0" w:color="auto"/>
            <w:bottom w:val="none" w:sz="0" w:space="0" w:color="auto"/>
            <w:right w:val="none" w:sz="0" w:space="0" w:color="auto"/>
          </w:divBdr>
          <w:divsChild>
            <w:div w:id="1232808888">
              <w:marLeft w:val="0"/>
              <w:marRight w:val="0"/>
              <w:marTop w:val="0"/>
              <w:marBottom w:val="0"/>
              <w:divBdr>
                <w:top w:val="none" w:sz="0" w:space="0" w:color="auto"/>
                <w:left w:val="none" w:sz="0" w:space="0" w:color="auto"/>
                <w:bottom w:val="none" w:sz="0" w:space="0" w:color="auto"/>
                <w:right w:val="none" w:sz="0" w:space="0" w:color="auto"/>
              </w:divBdr>
              <w:divsChild>
                <w:div w:id="56514611">
                  <w:marLeft w:val="0"/>
                  <w:marRight w:val="0"/>
                  <w:marTop w:val="0"/>
                  <w:marBottom w:val="0"/>
                  <w:divBdr>
                    <w:top w:val="none" w:sz="0" w:space="0" w:color="auto"/>
                    <w:left w:val="none" w:sz="0" w:space="0" w:color="auto"/>
                    <w:bottom w:val="none" w:sz="0" w:space="0" w:color="auto"/>
                    <w:right w:val="none" w:sz="0" w:space="0" w:color="auto"/>
                  </w:divBdr>
                  <w:divsChild>
                    <w:div w:id="1110205791">
                      <w:marLeft w:val="0"/>
                      <w:marRight w:val="0"/>
                      <w:marTop w:val="0"/>
                      <w:marBottom w:val="0"/>
                      <w:divBdr>
                        <w:top w:val="none" w:sz="0" w:space="0" w:color="auto"/>
                        <w:left w:val="none" w:sz="0" w:space="0" w:color="auto"/>
                        <w:bottom w:val="none" w:sz="0" w:space="0" w:color="auto"/>
                        <w:right w:val="none" w:sz="0" w:space="0" w:color="auto"/>
                      </w:divBdr>
                      <w:divsChild>
                        <w:div w:id="175073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Convention_(dro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D5FC5-3AC8-468B-9E9C-A8912CEF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1988</Words>
  <Characters>10934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cp:lastPrinted>2018-05-02T15:51:00Z</cp:lastPrinted>
  <dcterms:created xsi:type="dcterms:W3CDTF">2018-05-07T08:53:00Z</dcterms:created>
  <dcterms:modified xsi:type="dcterms:W3CDTF">2018-05-07T14:20:00Z</dcterms:modified>
</cp:coreProperties>
</file>