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AEF" w:rsidRDefault="00861AEF" w:rsidP="00861AEF">
      <w:pPr>
        <w:spacing w:line="240" w:lineRule="auto"/>
        <w:jc w:val="center"/>
        <w:rPr>
          <w:rFonts w:ascii="Arial" w:eastAsia="Arial Unicode MS" w:hAnsi="Arial" w:cs="Arial"/>
          <w:b/>
          <w:sz w:val="24"/>
          <w:szCs w:val="24"/>
        </w:rPr>
      </w:pPr>
      <w:r>
        <w:rPr>
          <w:rFonts w:ascii="Arial" w:eastAsia="Arial Unicode MS" w:hAnsi="Arial" w:cs="Arial"/>
          <w:b/>
          <w:sz w:val="24"/>
          <w:szCs w:val="24"/>
        </w:rPr>
        <w:t>REPUBLIQUE DU NIGER</w:t>
      </w:r>
    </w:p>
    <w:p w:rsidR="00861AEF" w:rsidRDefault="00861AEF" w:rsidP="00861AEF">
      <w:pPr>
        <w:spacing w:line="240" w:lineRule="auto"/>
        <w:jc w:val="center"/>
        <w:rPr>
          <w:rFonts w:ascii="Arial" w:eastAsia="Arial Unicode MS" w:hAnsi="Arial" w:cs="Arial"/>
          <w:b/>
        </w:rPr>
      </w:pPr>
      <w:r>
        <w:rPr>
          <w:rFonts w:ascii="Arial" w:eastAsia="Arial Unicode MS" w:hAnsi="Arial" w:cs="Arial"/>
          <w:b/>
        </w:rPr>
        <w:t>COUR D’APPEL DE NIAMEY</w:t>
      </w:r>
    </w:p>
    <w:p w:rsidR="00861AEF" w:rsidRDefault="00861AEF" w:rsidP="00861AEF">
      <w:pPr>
        <w:spacing w:line="240" w:lineRule="auto"/>
        <w:jc w:val="center"/>
        <w:rPr>
          <w:rFonts w:ascii="Arial" w:eastAsia="Arial Unicode MS" w:hAnsi="Arial" w:cs="Arial"/>
          <w:b/>
          <w:sz w:val="24"/>
          <w:szCs w:val="24"/>
        </w:rPr>
      </w:pPr>
      <w:r>
        <w:rPr>
          <w:rFonts w:ascii="Arial" w:eastAsia="Arial Unicode MS" w:hAnsi="Arial" w:cs="Arial"/>
          <w:b/>
          <w:sz w:val="24"/>
          <w:szCs w:val="24"/>
        </w:rPr>
        <w:t>TRIBUNAL DE COMMERCE DE NIAMEY</w:t>
      </w:r>
    </w:p>
    <w:p w:rsidR="00861AEF" w:rsidRDefault="00861AEF" w:rsidP="00861AEF">
      <w:pPr>
        <w:spacing w:line="240" w:lineRule="auto"/>
        <w:jc w:val="both"/>
        <w:rPr>
          <w:rFonts w:ascii="Arial" w:eastAsia="Arial Unicode MS" w:hAnsi="Arial" w:cs="Arial"/>
          <w:b/>
          <w:sz w:val="24"/>
          <w:szCs w:val="24"/>
        </w:rPr>
      </w:pPr>
    </w:p>
    <w:tbl>
      <w:tblPr>
        <w:tblW w:w="10065" w:type="dxa"/>
        <w:tblInd w:w="-318" w:type="dxa"/>
        <w:tblBorders>
          <w:insideH w:val="single" w:sz="4" w:space="0" w:color="000000"/>
          <w:insideV w:val="single" w:sz="4" w:space="0" w:color="000000"/>
        </w:tblBorders>
        <w:tblLook w:val="04A0" w:firstRow="1" w:lastRow="0" w:firstColumn="1" w:lastColumn="0" w:noHBand="0" w:noVBand="1"/>
      </w:tblPr>
      <w:tblGrid>
        <w:gridCol w:w="3120"/>
        <w:gridCol w:w="6945"/>
      </w:tblGrid>
      <w:tr w:rsidR="00861AEF" w:rsidTr="00D0616D">
        <w:tc>
          <w:tcPr>
            <w:tcW w:w="3120" w:type="dxa"/>
            <w:tcBorders>
              <w:top w:val="nil"/>
              <w:left w:val="nil"/>
              <w:bottom w:val="nil"/>
              <w:right w:val="single" w:sz="4" w:space="0" w:color="000000"/>
            </w:tcBorders>
          </w:tcPr>
          <w:p w:rsidR="00861AEF" w:rsidRDefault="00861AEF" w:rsidP="00D0616D">
            <w:pPr>
              <w:spacing w:line="240" w:lineRule="auto"/>
              <w:jc w:val="center"/>
              <w:rPr>
                <w:rFonts w:ascii="Arial" w:eastAsia="Arial Unicode MS" w:hAnsi="Arial" w:cs="Arial"/>
                <w:b/>
                <w:sz w:val="24"/>
                <w:szCs w:val="24"/>
              </w:rPr>
            </w:pPr>
            <w:r>
              <w:rPr>
                <w:rFonts w:ascii="Arial" w:eastAsia="Arial Unicode MS" w:hAnsi="Arial" w:cs="Arial"/>
                <w:b/>
                <w:sz w:val="24"/>
                <w:szCs w:val="24"/>
              </w:rPr>
              <w:t>___________________</w:t>
            </w:r>
          </w:p>
          <w:p w:rsidR="00861AEF" w:rsidRDefault="00861AEF" w:rsidP="00D0616D">
            <w:pPr>
              <w:spacing w:line="240" w:lineRule="auto"/>
              <w:jc w:val="center"/>
              <w:rPr>
                <w:rFonts w:ascii="Arial" w:eastAsia="Arial Unicode MS" w:hAnsi="Arial" w:cs="Arial"/>
                <w:b/>
                <w:sz w:val="24"/>
                <w:szCs w:val="24"/>
              </w:rPr>
            </w:pPr>
            <w:r>
              <w:rPr>
                <w:rFonts w:ascii="Arial" w:eastAsia="Arial Unicode MS" w:hAnsi="Arial" w:cs="Arial"/>
                <w:b/>
                <w:sz w:val="24"/>
                <w:szCs w:val="24"/>
              </w:rPr>
              <w:t xml:space="preserve">JUGEMENT COMMERCIAL </w:t>
            </w:r>
            <w:r>
              <w:rPr>
                <w:rFonts w:ascii="Arial" w:eastAsia="Arial Unicode MS" w:hAnsi="Arial" w:cs="Arial"/>
                <w:b/>
                <w:color w:val="000000" w:themeColor="text1"/>
                <w:sz w:val="24"/>
                <w:szCs w:val="24"/>
              </w:rPr>
              <w:t xml:space="preserve">N° </w:t>
            </w:r>
            <w:r w:rsidR="00F310B9">
              <w:rPr>
                <w:rFonts w:ascii="Arial" w:eastAsia="Arial Unicode MS" w:hAnsi="Arial" w:cs="Arial"/>
                <w:b/>
                <w:color w:val="000000" w:themeColor="text1"/>
                <w:sz w:val="24"/>
                <w:szCs w:val="24"/>
              </w:rPr>
              <w:t xml:space="preserve">70 </w:t>
            </w:r>
            <w:r>
              <w:rPr>
                <w:rFonts w:ascii="Arial" w:eastAsia="Arial Unicode MS" w:hAnsi="Arial" w:cs="Arial"/>
                <w:b/>
                <w:sz w:val="24"/>
                <w:szCs w:val="24"/>
              </w:rPr>
              <w:t xml:space="preserve">du </w:t>
            </w:r>
            <w:r w:rsidR="007C5F1B">
              <w:rPr>
                <w:rFonts w:ascii="Arial" w:eastAsia="Arial Unicode MS" w:hAnsi="Arial" w:cs="Arial"/>
                <w:b/>
                <w:sz w:val="24"/>
                <w:szCs w:val="24"/>
              </w:rPr>
              <w:t>09/05</w:t>
            </w:r>
            <w:r>
              <w:rPr>
                <w:rFonts w:ascii="Arial" w:eastAsia="Arial Unicode MS" w:hAnsi="Arial" w:cs="Arial"/>
                <w:b/>
                <w:sz w:val="24"/>
                <w:szCs w:val="24"/>
              </w:rPr>
              <w:t>/2018</w:t>
            </w:r>
          </w:p>
          <w:p w:rsidR="00861AEF" w:rsidRDefault="00861AEF" w:rsidP="00D0616D">
            <w:pPr>
              <w:spacing w:line="240" w:lineRule="auto"/>
              <w:rPr>
                <w:rFonts w:ascii="Arial" w:eastAsia="Arial Unicode MS" w:hAnsi="Arial" w:cs="Arial"/>
                <w:b/>
                <w:sz w:val="24"/>
                <w:szCs w:val="24"/>
              </w:rPr>
            </w:pPr>
            <w:r>
              <w:rPr>
                <w:rFonts w:ascii="Arial" w:eastAsia="Arial Unicode MS" w:hAnsi="Arial" w:cs="Arial"/>
                <w:b/>
                <w:sz w:val="24"/>
                <w:szCs w:val="24"/>
              </w:rPr>
              <w:t xml:space="preserve">   CONTRADICTOIRE</w:t>
            </w:r>
          </w:p>
          <w:p w:rsidR="00861AEF" w:rsidRDefault="00861AEF" w:rsidP="00D0616D">
            <w:pPr>
              <w:spacing w:line="240" w:lineRule="auto"/>
              <w:rPr>
                <w:rFonts w:ascii="Arial" w:eastAsia="Arial Unicode MS" w:hAnsi="Arial" w:cs="Arial"/>
                <w:b/>
                <w:sz w:val="24"/>
                <w:szCs w:val="24"/>
              </w:rPr>
            </w:pPr>
          </w:p>
          <w:p w:rsidR="00861AEF" w:rsidRDefault="00861AEF" w:rsidP="00D0616D">
            <w:pPr>
              <w:spacing w:line="240" w:lineRule="auto"/>
              <w:rPr>
                <w:rFonts w:ascii="Arial" w:eastAsia="Arial Unicode MS" w:hAnsi="Arial" w:cs="Arial"/>
                <w:b/>
                <w:sz w:val="24"/>
                <w:szCs w:val="24"/>
                <w:u w:val="single"/>
              </w:rPr>
            </w:pPr>
            <w:r>
              <w:rPr>
                <w:rFonts w:ascii="Arial" w:eastAsia="Arial Unicode MS" w:hAnsi="Arial" w:cs="Arial"/>
                <w:b/>
                <w:sz w:val="24"/>
                <w:szCs w:val="24"/>
                <w:u w:val="single"/>
              </w:rPr>
              <w:t>AFFAIRE</w:t>
            </w:r>
            <w:r>
              <w:rPr>
                <w:rFonts w:ascii="Arial" w:eastAsia="Arial Unicode MS" w:hAnsi="Arial" w:cs="Arial"/>
                <w:b/>
                <w:sz w:val="24"/>
                <w:szCs w:val="24"/>
              </w:rPr>
              <w:t> :</w:t>
            </w:r>
          </w:p>
          <w:p w:rsidR="00517380" w:rsidRDefault="00517380" w:rsidP="00D0616D">
            <w:pPr>
              <w:spacing w:line="240" w:lineRule="auto"/>
              <w:rPr>
                <w:rFonts w:ascii="Arial" w:eastAsia="Arial Unicode MS" w:hAnsi="Arial" w:cs="Arial"/>
                <w:b/>
                <w:sz w:val="24"/>
                <w:szCs w:val="24"/>
              </w:rPr>
            </w:pPr>
            <w:r>
              <w:rPr>
                <w:rFonts w:ascii="Arial" w:eastAsia="Arial Unicode MS" w:hAnsi="Arial" w:cs="Arial"/>
                <w:b/>
                <w:sz w:val="24"/>
                <w:szCs w:val="24"/>
              </w:rPr>
              <w:t>R- LOGISTIC</w:t>
            </w:r>
          </w:p>
          <w:p w:rsidR="00861AEF" w:rsidRDefault="00861AEF" w:rsidP="00D0616D">
            <w:pPr>
              <w:spacing w:line="240" w:lineRule="auto"/>
              <w:rPr>
                <w:rFonts w:ascii="Arial" w:eastAsia="Arial Unicode MS" w:hAnsi="Arial" w:cs="Arial"/>
                <w:b/>
                <w:sz w:val="24"/>
                <w:szCs w:val="24"/>
              </w:rPr>
            </w:pPr>
            <w:r>
              <w:rPr>
                <w:rFonts w:ascii="Arial" w:eastAsia="Arial Unicode MS" w:hAnsi="Arial" w:cs="Arial"/>
                <w:b/>
                <w:sz w:val="24"/>
                <w:szCs w:val="24"/>
              </w:rPr>
              <w:t xml:space="preserve">              C/</w:t>
            </w:r>
          </w:p>
          <w:p w:rsidR="00861AEF" w:rsidRPr="00BA2513" w:rsidRDefault="00517380" w:rsidP="00517380">
            <w:pPr>
              <w:spacing w:line="240" w:lineRule="auto"/>
              <w:rPr>
                <w:rFonts w:ascii="Arial" w:eastAsia="Arial Unicode MS" w:hAnsi="Arial" w:cs="Arial"/>
                <w:b/>
                <w:sz w:val="24"/>
                <w:szCs w:val="24"/>
              </w:rPr>
            </w:pPr>
            <w:r>
              <w:rPr>
                <w:rFonts w:ascii="Arial" w:eastAsia="Arial Unicode MS" w:hAnsi="Arial" w:cs="Arial"/>
                <w:b/>
                <w:sz w:val="24"/>
                <w:szCs w:val="24"/>
              </w:rPr>
              <w:t>SOCIETE TEC NET</w:t>
            </w:r>
          </w:p>
        </w:tc>
        <w:tc>
          <w:tcPr>
            <w:tcW w:w="6945" w:type="dxa"/>
            <w:tcBorders>
              <w:top w:val="nil"/>
              <w:left w:val="single" w:sz="4" w:space="0" w:color="000000"/>
              <w:bottom w:val="nil"/>
              <w:right w:val="nil"/>
            </w:tcBorders>
            <w:hideMark/>
          </w:tcPr>
          <w:p w:rsidR="00861AEF" w:rsidRDefault="00861AEF" w:rsidP="00D0616D">
            <w:pPr>
              <w:spacing w:line="240" w:lineRule="auto"/>
              <w:jc w:val="both"/>
              <w:rPr>
                <w:rFonts w:ascii="Arial" w:eastAsia="Arial Unicode MS" w:hAnsi="Arial" w:cs="Arial"/>
                <w:b/>
                <w:sz w:val="24"/>
                <w:szCs w:val="24"/>
                <w:u w:val="single"/>
              </w:rPr>
            </w:pPr>
            <w:r>
              <w:rPr>
                <w:rFonts w:ascii="Arial" w:eastAsia="Arial Unicode MS" w:hAnsi="Arial" w:cs="Arial"/>
                <w:b/>
                <w:sz w:val="24"/>
                <w:szCs w:val="24"/>
                <w:u w:val="single"/>
              </w:rPr>
              <w:t xml:space="preserve">AUDIENCE PUBLIQUE ORDINAIRE DU </w:t>
            </w:r>
            <w:r w:rsidR="007C5F1B">
              <w:rPr>
                <w:rFonts w:ascii="Arial" w:eastAsia="Arial Unicode MS" w:hAnsi="Arial" w:cs="Arial"/>
                <w:b/>
                <w:sz w:val="24"/>
                <w:szCs w:val="24"/>
                <w:u w:val="single"/>
              </w:rPr>
              <w:t>09 MAI 2018</w:t>
            </w:r>
          </w:p>
          <w:p w:rsidR="00861AEF" w:rsidRDefault="00861AEF" w:rsidP="00D0616D">
            <w:pPr>
              <w:jc w:val="both"/>
              <w:rPr>
                <w:rFonts w:ascii="Arial" w:hAnsi="Arial" w:cs="Arial"/>
                <w:sz w:val="24"/>
                <w:szCs w:val="24"/>
              </w:rPr>
            </w:pPr>
            <w:r>
              <w:rPr>
                <w:rFonts w:ascii="Arial" w:hAnsi="Arial" w:cs="Arial"/>
                <w:sz w:val="24"/>
                <w:szCs w:val="24"/>
              </w:rPr>
              <w:t xml:space="preserve">                Le Tribunal de Commerce de Niamey en son audience publique ordinaire du </w:t>
            </w:r>
            <w:r w:rsidR="007C5F1B">
              <w:rPr>
                <w:rFonts w:ascii="Arial" w:hAnsi="Arial" w:cs="Arial"/>
                <w:sz w:val="24"/>
                <w:szCs w:val="24"/>
              </w:rPr>
              <w:t xml:space="preserve">neuf mai deux mil dix-huit, </w:t>
            </w:r>
            <w:r>
              <w:rPr>
                <w:rFonts w:ascii="Arial" w:hAnsi="Arial" w:cs="Arial"/>
                <w:sz w:val="24"/>
                <w:szCs w:val="24"/>
              </w:rPr>
              <w:t xml:space="preserve"> tenue par Monsieur </w:t>
            </w:r>
            <w:r>
              <w:rPr>
                <w:rFonts w:ascii="Arial" w:hAnsi="Arial" w:cs="Arial"/>
                <w:b/>
                <w:sz w:val="24"/>
                <w:szCs w:val="24"/>
              </w:rPr>
              <w:t>RABIOU ADAMOU</w:t>
            </w:r>
            <w:r>
              <w:rPr>
                <w:rFonts w:ascii="Arial" w:hAnsi="Arial" w:cs="Arial"/>
                <w:sz w:val="24"/>
                <w:szCs w:val="24"/>
              </w:rPr>
              <w:t>, Président de la 3</w:t>
            </w:r>
            <w:r>
              <w:rPr>
                <w:rFonts w:ascii="Arial" w:hAnsi="Arial" w:cs="Arial"/>
                <w:sz w:val="24"/>
                <w:szCs w:val="24"/>
                <w:vertAlign w:val="superscript"/>
              </w:rPr>
              <w:t>ème</w:t>
            </w:r>
            <w:r>
              <w:rPr>
                <w:rFonts w:ascii="Arial" w:hAnsi="Arial" w:cs="Arial"/>
                <w:sz w:val="24"/>
                <w:szCs w:val="24"/>
              </w:rPr>
              <w:t xml:space="preserve"> chambre; </w:t>
            </w:r>
            <w:r>
              <w:rPr>
                <w:rFonts w:ascii="Arial" w:hAnsi="Arial" w:cs="Arial"/>
                <w:b/>
                <w:sz w:val="24"/>
                <w:szCs w:val="24"/>
                <w:u w:val="single"/>
              </w:rPr>
              <w:t>Président</w:t>
            </w:r>
            <w:r>
              <w:rPr>
                <w:rFonts w:ascii="Arial" w:hAnsi="Arial" w:cs="Arial"/>
                <w:sz w:val="24"/>
                <w:szCs w:val="24"/>
              </w:rPr>
              <w:t xml:space="preserve">, en présence de Messieurs </w:t>
            </w:r>
            <w:r w:rsidR="004F500E">
              <w:rPr>
                <w:rFonts w:ascii="Arial" w:hAnsi="Arial" w:cs="Arial"/>
                <w:b/>
                <w:sz w:val="24"/>
                <w:szCs w:val="24"/>
              </w:rPr>
              <w:t>IBBA AHMED IBRAHIM</w:t>
            </w:r>
            <w:r w:rsidR="00885D41">
              <w:rPr>
                <w:rFonts w:ascii="Arial" w:hAnsi="Arial" w:cs="Arial"/>
                <w:b/>
                <w:sz w:val="24"/>
                <w:szCs w:val="24"/>
              </w:rPr>
              <w:t xml:space="preserve"> </w:t>
            </w:r>
            <w:r>
              <w:rPr>
                <w:rFonts w:ascii="Arial" w:hAnsi="Arial" w:cs="Arial"/>
                <w:sz w:val="24"/>
                <w:szCs w:val="24"/>
              </w:rPr>
              <w:t>et</w:t>
            </w:r>
            <w:r w:rsidR="00885D41">
              <w:rPr>
                <w:rFonts w:ascii="Arial" w:hAnsi="Arial" w:cs="Arial"/>
                <w:sz w:val="24"/>
                <w:szCs w:val="24"/>
              </w:rPr>
              <w:t xml:space="preserve"> </w:t>
            </w:r>
            <w:r w:rsidR="00885D41">
              <w:rPr>
                <w:rFonts w:ascii="Arial" w:hAnsi="Arial" w:cs="Arial"/>
                <w:b/>
                <w:sz w:val="24"/>
                <w:szCs w:val="24"/>
              </w:rPr>
              <w:t>MME DIORI MAIMOUNA IDI MALE</w:t>
            </w:r>
            <w:r>
              <w:rPr>
                <w:rFonts w:ascii="Arial" w:hAnsi="Arial" w:cs="Arial"/>
                <w:b/>
                <w:sz w:val="24"/>
                <w:szCs w:val="24"/>
              </w:rPr>
              <w:t xml:space="preserve">, </w:t>
            </w:r>
            <w:r>
              <w:rPr>
                <w:rFonts w:ascii="Arial" w:hAnsi="Arial" w:cs="Arial"/>
                <w:sz w:val="24"/>
                <w:szCs w:val="24"/>
              </w:rPr>
              <w:t xml:space="preserve">tous deux membres ; avec l’assistance de Maitre </w:t>
            </w:r>
            <w:r>
              <w:rPr>
                <w:rFonts w:ascii="Arial" w:hAnsi="Arial" w:cs="Arial"/>
                <w:b/>
                <w:sz w:val="24"/>
                <w:szCs w:val="24"/>
              </w:rPr>
              <w:t>SIDDO BOUREIMA</w:t>
            </w:r>
            <w:r>
              <w:rPr>
                <w:rFonts w:ascii="Arial" w:hAnsi="Arial" w:cs="Arial"/>
                <w:sz w:val="24"/>
                <w:szCs w:val="24"/>
              </w:rPr>
              <w:t xml:space="preserve">, </w:t>
            </w:r>
            <w:r>
              <w:rPr>
                <w:rFonts w:ascii="Arial" w:hAnsi="Arial" w:cs="Arial"/>
                <w:b/>
                <w:sz w:val="24"/>
                <w:szCs w:val="24"/>
                <w:u w:val="single"/>
              </w:rPr>
              <w:t>Greffier</w:t>
            </w:r>
            <w:r>
              <w:rPr>
                <w:rFonts w:ascii="Arial" w:hAnsi="Arial" w:cs="Arial"/>
                <w:b/>
                <w:sz w:val="24"/>
                <w:szCs w:val="24"/>
              </w:rPr>
              <w:t xml:space="preserve">, </w:t>
            </w:r>
            <w:r>
              <w:rPr>
                <w:rFonts w:ascii="Arial" w:hAnsi="Arial" w:cs="Arial"/>
                <w:sz w:val="24"/>
                <w:szCs w:val="24"/>
              </w:rPr>
              <w:t>a rendu le jugement dont la teneur suit :</w:t>
            </w:r>
          </w:p>
          <w:p w:rsidR="00861AEF" w:rsidRDefault="00861AEF" w:rsidP="00D0616D">
            <w:pPr>
              <w:jc w:val="both"/>
              <w:rPr>
                <w:rFonts w:ascii="Arial" w:hAnsi="Arial" w:cs="Arial"/>
                <w:sz w:val="24"/>
                <w:szCs w:val="24"/>
              </w:rPr>
            </w:pPr>
            <w:r>
              <w:rPr>
                <w:rFonts w:ascii="Arial" w:hAnsi="Arial" w:cs="Arial"/>
                <w:sz w:val="24"/>
                <w:szCs w:val="24"/>
              </w:rPr>
              <w:t> :</w:t>
            </w:r>
          </w:p>
          <w:p w:rsidR="00861AEF" w:rsidRPr="00635D0C" w:rsidRDefault="00861AEF" w:rsidP="00D0616D">
            <w:pPr>
              <w:jc w:val="both"/>
              <w:rPr>
                <w:rFonts w:ascii="Arial" w:hAnsi="Arial" w:cs="Arial"/>
                <w:b/>
                <w:sz w:val="24"/>
                <w:szCs w:val="24"/>
                <w:u w:val="single"/>
              </w:rPr>
            </w:pPr>
            <w:r w:rsidRPr="00635D0C">
              <w:rPr>
                <w:rFonts w:ascii="Arial" w:hAnsi="Arial" w:cs="Arial"/>
                <w:b/>
                <w:sz w:val="24"/>
                <w:szCs w:val="24"/>
                <w:u w:val="single"/>
              </w:rPr>
              <w:t>ENTRE</w:t>
            </w:r>
          </w:p>
          <w:p w:rsidR="00861AEF" w:rsidRPr="004F500E" w:rsidRDefault="004F500E" w:rsidP="00D0616D">
            <w:pPr>
              <w:spacing w:line="240" w:lineRule="auto"/>
              <w:rPr>
                <w:rFonts w:ascii="Arial" w:eastAsia="Arial Unicode MS" w:hAnsi="Arial" w:cs="Arial"/>
                <w:sz w:val="24"/>
                <w:szCs w:val="24"/>
              </w:rPr>
            </w:pPr>
            <w:r w:rsidRPr="004F500E">
              <w:rPr>
                <w:rFonts w:ascii="Arial" w:eastAsia="Arial Unicode MS" w:hAnsi="Arial" w:cs="Arial"/>
                <w:b/>
                <w:sz w:val="24"/>
                <w:szCs w:val="24"/>
                <w:u w:val="single"/>
              </w:rPr>
              <w:t>R- LOGISTIC Niger S.A</w:t>
            </w:r>
            <w:r>
              <w:rPr>
                <w:rFonts w:ascii="Arial" w:eastAsia="Arial Unicode MS" w:hAnsi="Arial" w:cs="Arial"/>
                <w:b/>
                <w:sz w:val="24"/>
                <w:szCs w:val="24"/>
                <w:u w:val="single"/>
              </w:rPr>
              <w:t> </w:t>
            </w:r>
            <w:r>
              <w:rPr>
                <w:rFonts w:ascii="Arial" w:eastAsia="Arial Unicode MS" w:hAnsi="Arial" w:cs="Arial"/>
                <w:sz w:val="24"/>
                <w:szCs w:val="24"/>
              </w:rPr>
              <w:t>, société Anonyme au capital de 10.000.000 FCFA, ayant son siège social à Niamey Rue IB 731 Boulevard Mali Béro BP 12142 Niamey Niger, représentée par son Directeur général, assistée de Me IBRAH MAHAMANE SANI, Avocat à la cour, BP 13312, son conseil constitué, en l’étude duquel domicile est élu pour la présente et ses suites</w:t>
            </w:r>
          </w:p>
          <w:p w:rsidR="00861AEF" w:rsidRDefault="00821F49" w:rsidP="00D0616D">
            <w:pPr>
              <w:spacing w:line="240" w:lineRule="auto"/>
              <w:ind w:left="720"/>
              <w:rPr>
                <w:rFonts w:ascii="Arial" w:hAnsi="Arial" w:cs="Arial"/>
                <w:b/>
                <w:sz w:val="24"/>
                <w:szCs w:val="24"/>
                <w:u w:val="single"/>
              </w:rPr>
            </w:pPr>
            <w:r w:rsidRPr="00821F49">
              <w:rPr>
                <w:rFonts w:ascii="Arial" w:hAnsi="Arial" w:cs="Arial"/>
                <w:b/>
                <w:sz w:val="24"/>
                <w:szCs w:val="24"/>
              </w:rPr>
              <w:t xml:space="preserve">                                                           </w:t>
            </w:r>
            <w:r w:rsidR="00861AEF">
              <w:rPr>
                <w:rFonts w:ascii="Arial" w:hAnsi="Arial" w:cs="Arial"/>
                <w:b/>
                <w:sz w:val="24"/>
                <w:szCs w:val="24"/>
                <w:u w:val="single"/>
              </w:rPr>
              <w:t>DEMANDER</w:t>
            </w:r>
            <w:r>
              <w:rPr>
                <w:rFonts w:ascii="Arial" w:hAnsi="Arial" w:cs="Arial"/>
                <w:b/>
                <w:sz w:val="24"/>
                <w:szCs w:val="24"/>
                <w:u w:val="single"/>
              </w:rPr>
              <w:t>ESSE</w:t>
            </w:r>
            <w:r w:rsidR="00861AEF">
              <w:rPr>
                <w:rFonts w:ascii="Arial" w:hAnsi="Arial" w:cs="Arial"/>
                <w:b/>
                <w:sz w:val="24"/>
                <w:szCs w:val="24"/>
                <w:u w:val="single"/>
              </w:rPr>
              <w:t xml:space="preserve"> </w:t>
            </w:r>
          </w:p>
          <w:p w:rsidR="00861AEF" w:rsidRDefault="00821F49" w:rsidP="00D0616D">
            <w:pPr>
              <w:spacing w:line="240" w:lineRule="auto"/>
              <w:ind w:left="720"/>
              <w:rPr>
                <w:rFonts w:ascii="Arial" w:hAnsi="Arial" w:cs="Arial"/>
                <w:sz w:val="24"/>
                <w:szCs w:val="24"/>
              </w:rPr>
            </w:pPr>
            <w:r w:rsidRPr="00821F49">
              <w:rPr>
                <w:rFonts w:ascii="Arial" w:hAnsi="Arial" w:cs="Arial"/>
                <w:b/>
                <w:sz w:val="24"/>
                <w:szCs w:val="24"/>
              </w:rPr>
              <w:t xml:space="preserve">                                                                    </w:t>
            </w:r>
            <w:r w:rsidR="00861AEF">
              <w:rPr>
                <w:rFonts w:ascii="Arial" w:hAnsi="Arial" w:cs="Arial"/>
                <w:b/>
                <w:sz w:val="24"/>
                <w:szCs w:val="24"/>
                <w:u w:val="single"/>
              </w:rPr>
              <w:t xml:space="preserve">D’UNE PART                                                                                                                                                  </w:t>
            </w:r>
          </w:p>
          <w:p w:rsidR="00861AEF" w:rsidRPr="004F500E" w:rsidRDefault="00861AEF" w:rsidP="00D0616D">
            <w:pPr>
              <w:jc w:val="both"/>
              <w:rPr>
                <w:rFonts w:ascii="Arial" w:hAnsi="Arial" w:cs="Arial"/>
                <w:b/>
                <w:sz w:val="24"/>
                <w:szCs w:val="24"/>
                <w:u w:val="single"/>
              </w:rPr>
            </w:pPr>
            <w:r w:rsidRPr="004F500E">
              <w:rPr>
                <w:rFonts w:ascii="Arial" w:hAnsi="Arial" w:cs="Arial"/>
                <w:b/>
                <w:sz w:val="24"/>
                <w:szCs w:val="24"/>
                <w:u w:val="single"/>
              </w:rPr>
              <w:t>ET</w:t>
            </w:r>
          </w:p>
          <w:p w:rsidR="00861AEF" w:rsidRDefault="00861AEF" w:rsidP="00D0616D">
            <w:pPr>
              <w:spacing w:line="240" w:lineRule="auto"/>
              <w:rPr>
                <w:rFonts w:ascii="Arial" w:eastAsia="Arial Unicode MS" w:hAnsi="Arial" w:cs="Arial"/>
                <w:b/>
                <w:sz w:val="24"/>
                <w:szCs w:val="24"/>
              </w:rPr>
            </w:pPr>
            <w:r w:rsidRPr="004F500E">
              <w:rPr>
                <w:rFonts w:ascii="Arial" w:eastAsia="Arial Unicode MS" w:hAnsi="Arial" w:cs="Arial"/>
                <w:b/>
                <w:sz w:val="24"/>
                <w:szCs w:val="24"/>
                <w:u w:val="single"/>
              </w:rPr>
              <w:t>SOCIETE</w:t>
            </w:r>
            <w:r w:rsidR="004F500E" w:rsidRPr="004F500E">
              <w:rPr>
                <w:rFonts w:ascii="Arial" w:eastAsia="Arial Unicode MS" w:hAnsi="Arial" w:cs="Arial"/>
                <w:b/>
                <w:sz w:val="24"/>
                <w:szCs w:val="24"/>
                <w:u w:val="single"/>
              </w:rPr>
              <w:t xml:space="preserve"> TEC-NEC Technologie Réseau</w:t>
            </w:r>
            <w:r w:rsidR="004F500E">
              <w:rPr>
                <w:rFonts w:ascii="Arial" w:eastAsia="Arial Unicode MS" w:hAnsi="Arial" w:cs="Arial"/>
                <w:sz w:val="24"/>
                <w:szCs w:val="24"/>
              </w:rPr>
              <w:t>, société anonyme, située au grand marché 20-CN3 Boulevard de l’indépendance, Tél : 227 20 73 28 29, prise en la personne de son représentant légal</w:t>
            </w:r>
            <w:r>
              <w:rPr>
                <w:rFonts w:ascii="Arial" w:eastAsia="Arial Unicode MS" w:hAnsi="Arial" w:cs="Arial"/>
                <w:sz w:val="24"/>
                <w:szCs w:val="24"/>
              </w:rPr>
              <w:t>;</w:t>
            </w:r>
          </w:p>
          <w:p w:rsidR="00861AEF" w:rsidRPr="00692650" w:rsidRDefault="00821F49" w:rsidP="00D0616D">
            <w:pPr>
              <w:jc w:val="both"/>
              <w:rPr>
                <w:rFonts w:ascii="Arial" w:hAnsi="Arial" w:cs="Arial"/>
                <w:b/>
                <w:sz w:val="24"/>
                <w:szCs w:val="24"/>
                <w:u w:val="single"/>
              </w:rPr>
            </w:pPr>
            <w:r w:rsidRPr="00821F49">
              <w:rPr>
                <w:rFonts w:ascii="Arial" w:hAnsi="Arial" w:cs="Arial"/>
                <w:b/>
                <w:sz w:val="24"/>
                <w:szCs w:val="24"/>
              </w:rPr>
              <w:t xml:space="preserve">                                                                       </w:t>
            </w:r>
            <w:r w:rsidR="00861AEF" w:rsidRPr="00692650">
              <w:rPr>
                <w:rFonts w:ascii="Arial" w:hAnsi="Arial" w:cs="Arial"/>
                <w:b/>
                <w:sz w:val="24"/>
                <w:szCs w:val="24"/>
                <w:u w:val="single"/>
              </w:rPr>
              <w:t>DEFENDERESSE</w:t>
            </w:r>
          </w:p>
          <w:p w:rsidR="00861AEF" w:rsidRDefault="00821F49" w:rsidP="00D0616D">
            <w:pPr>
              <w:jc w:val="both"/>
              <w:rPr>
                <w:rFonts w:ascii="Arial" w:hAnsi="Arial" w:cs="Arial"/>
                <w:sz w:val="24"/>
                <w:szCs w:val="24"/>
              </w:rPr>
            </w:pPr>
            <w:r w:rsidRPr="007A340B">
              <w:rPr>
                <w:rFonts w:ascii="Arial" w:hAnsi="Arial" w:cs="Arial"/>
                <w:b/>
                <w:sz w:val="24"/>
                <w:szCs w:val="24"/>
              </w:rPr>
              <w:t xml:space="preserve">                                                                         </w:t>
            </w:r>
            <w:r w:rsidR="00861AEF" w:rsidRPr="00665220">
              <w:rPr>
                <w:rFonts w:ascii="Arial" w:hAnsi="Arial" w:cs="Arial"/>
                <w:b/>
                <w:sz w:val="24"/>
                <w:szCs w:val="24"/>
                <w:u w:val="single"/>
              </w:rPr>
              <w:t>D’AUTRE PART</w:t>
            </w:r>
          </w:p>
          <w:p w:rsidR="001D469D" w:rsidRDefault="001D469D" w:rsidP="001D469D">
            <w:pPr>
              <w:pStyle w:val="Paragraphedeliste"/>
              <w:numPr>
                <w:ilvl w:val="0"/>
                <w:numId w:val="2"/>
              </w:numPr>
              <w:jc w:val="center"/>
              <w:rPr>
                <w:rFonts w:ascii="Arial" w:hAnsi="Arial" w:cs="Arial"/>
                <w:b/>
                <w:sz w:val="24"/>
                <w:szCs w:val="24"/>
                <w:u w:val="single"/>
              </w:rPr>
            </w:pPr>
            <w:r>
              <w:rPr>
                <w:rFonts w:ascii="Arial" w:hAnsi="Arial" w:cs="Arial"/>
                <w:b/>
                <w:sz w:val="24"/>
                <w:szCs w:val="24"/>
                <w:u w:val="single"/>
              </w:rPr>
              <w:t xml:space="preserve">FAITS, PROCEDURE </w:t>
            </w:r>
            <w:r w:rsidRPr="00E10F10">
              <w:rPr>
                <w:rFonts w:ascii="Arial" w:hAnsi="Arial" w:cs="Arial"/>
                <w:b/>
                <w:sz w:val="24"/>
                <w:szCs w:val="24"/>
                <w:u w:val="single"/>
              </w:rPr>
              <w:t xml:space="preserve"> PRETENTIONS</w:t>
            </w:r>
            <w:r>
              <w:rPr>
                <w:rFonts w:ascii="Arial" w:hAnsi="Arial" w:cs="Arial"/>
                <w:b/>
                <w:sz w:val="24"/>
                <w:szCs w:val="24"/>
                <w:u w:val="single"/>
              </w:rPr>
              <w:t xml:space="preserve"> ET MOYENS DES PARTIES</w:t>
            </w:r>
          </w:p>
          <w:p w:rsidR="001E1CA7" w:rsidRDefault="00861AEF" w:rsidP="004F500E">
            <w:pPr>
              <w:jc w:val="both"/>
              <w:rPr>
                <w:rFonts w:ascii="Arial" w:hAnsi="Arial" w:cs="Arial"/>
                <w:sz w:val="24"/>
                <w:szCs w:val="24"/>
              </w:rPr>
            </w:pPr>
            <w:r>
              <w:rPr>
                <w:rFonts w:ascii="Arial" w:hAnsi="Arial" w:cs="Arial"/>
                <w:sz w:val="24"/>
                <w:szCs w:val="24"/>
              </w:rPr>
              <w:t xml:space="preserve">Selon acte du </w:t>
            </w:r>
            <w:r w:rsidR="004F500E">
              <w:rPr>
                <w:rFonts w:ascii="Arial" w:hAnsi="Arial" w:cs="Arial"/>
                <w:sz w:val="24"/>
                <w:szCs w:val="24"/>
              </w:rPr>
              <w:t xml:space="preserve">27 mars </w:t>
            </w:r>
            <w:r w:rsidR="001E1CA7">
              <w:rPr>
                <w:rFonts w:ascii="Arial" w:hAnsi="Arial" w:cs="Arial"/>
                <w:sz w:val="24"/>
                <w:szCs w:val="24"/>
              </w:rPr>
              <w:t>2018,</w:t>
            </w:r>
            <w:r w:rsidR="004F500E">
              <w:rPr>
                <w:rFonts w:ascii="Arial" w:hAnsi="Arial" w:cs="Arial"/>
                <w:sz w:val="24"/>
                <w:szCs w:val="24"/>
              </w:rPr>
              <w:t xml:space="preserve"> la société R </w:t>
            </w:r>
            <w:r w:rsidR="001E1CA7">
              <w:rPr>
                <w:rFonts w:ascii="Arial" w:hAnsi="Arial" w:cs="Arial"/>
                <w:sz w:val="24"/>
                <w:szCs w:val="24"/>
              </w:rPr>
              <w:t>Logistic donnait assignation à comparaitre à la société TEC-NET Technologie Réseau devant le tribunal de céans aux fins de :</w:t>
            </w:r>
          </w:p>
          <w:p w:rsidR="00861AEF" w:rsidRDefault="00861AEF" w:rsidP="001E1CA7">
            <w:pPr>
              <w:pStyle w:val="Paragraphedeliste"/>
              <w:numPr>
                <w:ilvl w:val="0"/>
                <w:numId w:val="1"/>
              </w:numPr>
              <w:jc w:val="both"/>
              <w:rPr>
                <w:rFonts w:ascii="Arial" w:hAnsi="Arial" w:cs="Arial"/>
                <w:sz w:val="24"/>
                <w:szCs w:val="24"/>
              </w:rPr>
            </w:pPr>
            <w:r w:rsidRPr="001E1CA7">
              <w:rPr>
                <w:rFonts w:ascii="Arial" w:hAnsi="Arial" w:cs="Arial"/>
                <w:sz w:val="24"/>
                <w:szCs w:val="24"/>
              </w:rPr>
              <w:t xml:space="preserve">Y venir la société </w:t>
            </w:r>
            <w:r w:rsidR="001E1CA7" w:rsidRPr="001E1CA7">
              <w:rPr>
                <w:rFonts w:ascii="Arial" w:hAnsi="Arial" w:cs="Arial"/>
                <w:sz w:val="24"/>
                <w:szCs w:val="24"/>
              </w:rPr>
              <w:t xml:space="preserve">TEC NET </w:t>
            </w:r>
            <w:r w:rsidRPr="001E1CA7">
              <w:rPr>
                <w:rFonts w:ascii="Arial" w:hAnsi="Arial" w:cs="Arial"/>
                <w:sz w:val="24"/>
                <w:szCs w:val="24"/>
              </w:rPr>
              <w:t xml:space="preserve">prise en la personne de son </w:t>
            </w:r>
            <w:r w:rsidRPr="001E1CA7">
              <w:rPr>
                <w:rFonts w:ascii="Arial" w:hAnsi="Arial" w:cs="Arial"/>
                <w:sz w:val="24"/>
                <w:szCs w:val="24"/>
              </w:rPr>
              <w:lastRenderedPageBreak/>
              <w:t>représentant ;</w:t>
            </w:r>
          </w:p>
          <w:p w:rsidR="001E1CA7" w:rsidRDefault="001E1CA7" w:rsidP="001E1CA7">
            <w:pPr>
              <w:pStyle w:val="Paragraphedeliste"/>
              <w:numPr>
                <w:ilvl w:val="0"/>
                <w:numId w:val="1"/>
              </w:numPr>
              <w:jc w:val="both"/>
              <w:rPr>
                <w:rFonts w:ascii="Arial" w:hAnsi="Arial" w:cs="Arial"/>
                <w:sz w:val="24"/>
                <w:szCs w:val="24"/>
              </w:rPr>
            </w:pPr>
            <w:r>
              <w:rPr>
                <w:rFonts w:ascii="Arial" w:hAnsi="Arial" w:cs="Arial"/>
                <w:sz w:val="24"/>
                <w:szCs w:val="24"/>
              </w:rPr>
              <w:t>Condamner à payer à R Logistic SA la somme de 2.272.896 FCFA au principal ;</w:t>
            </w:r>
          </w:p>
          <w:p w:rsidR="001E1CA7" w:rsidRDefault="001E1CA7" w:rsidP="001E1CA7">
            <w:pPr>
              <w:pStyle w:val="Paragraphedeliste"/>
              <w:numPr>
                <w:ilvl w:val="0"/>
                <w:numId w:val="1"/>
              </w:numPr>
              <w:jc w:val="both"/>
              <w:rPr>
                <w:rFonts w:ascii="Arial" w:hAnsi="Arial" w:cs="Arial"/>
                <w:sz w:val="24"/>
                <w:szCs w:val="24"/>
              </w:rPr>
            </w:pPr>
            <w:r>
              <w:rPr>
                <w:rFonts w:ascii="Arial" w:hAnsi="Arial" w:cs="Arial"/>
                <w:sz w:val="24"/>
                <w:szCs w:val="24"/>
              </w:rPr>
              <w:t>Condamner à payer à R Logistic SA la somme de 1.000.000 FCFA à titre de dommages et intérêts ;</w:t>
            </w:r>
          </w:p>
          <w:p w:rsidR="001E1CA7" w:rsidRDefault="001E1CA7" w:rsidP="001E1CA7">
            <w:pPr>
              <w:pStyle w:val="Paragraphedeliste"/>
              <w:numPr>
                <w:ilvl w:val="0"/>
                <w:numId w:val="1"/>
              </w:numPr>
              <w:jc w:val="both"/>
              <w:rPr>
                <w:rFonts w:ascii="Arial" w:hAnsi="Arial" w:cs="Arial"/>
                <w:sz w:val="24"/>
                <w:szCs w:val="24"/>
              </w:rPr>
            </w:pPr>
            <w:r>
              <w:rPr>
                <w:rFonts w:ascii="Arial" w:hAnsi="Arial" w:cs="Arial"/>
                <w:sz w:val="24"/>
                <w:szCs w:val="24"/>
              </w:rPr>
              <w:t>Ordonner l’exécution provisoire de la décision à intervenir sur minute et avant enregistrement ;</w:t>
            </w:r>
          </w:p>
          <w:p w:rsidR="001E1CA7" w:rsidRDefault="001E1CA7" w:rsidP="001E1CA7">
            <w:pPr>
              <w:pStyle w:val="Paragraphedeliste"/>
              <w:numPr>
                <w:ilvl w:val="0"/>
                <w:numId w:val="1"/>
              </w:numPr>
              <w:jc w:val="both"/>
              <w:rPr>
                <w:rFonts w:ascii="Arial" w:hAnsi="Arial" w:cs="Arial"/>
                <w:sz w:val="24"/>
                <w:szCs w:val="24"/>
              </w:rPr>
            </w:pPr>
            <w:r>
              <w:rPr>
                <w:rFonts w:ascii="Arial" w:hAnsi="Arial" w:cs="Arial"/>
                <w:sz w:val="24"/>
                <w:szCs w:val="24"/>
              </w:rPr>
              <w:t>Condamner aux dépens ;</w:t>
            </w:r>
          </w:p>
          <w:p w:rsidR="00DA4B3A" w:rsidRDefault="003C7D93" w:rsidP="00DA4B3A">
            <w:pPr>
              <w:jc w:val="both"/>
              <w:rPr>
                <w:rFonts w:ascii="Arial" w:hAnsi="Arial" w:cs="Arial"/>
                <w:sz w:val="24"/>
                <w:szCs w:val="24"/>
              </w:rPr>
            </w:pPr>
            <w:r>
              <w:rPr>
                <w:rFonts w:ascii="Arial" w:hAnsi="Arial" w:cs="Arial"/>
                <w:sz w:val="24"/>
                <w:szCs w:val="24"/>
              </w:rPr>
              <w:t>R Logistic fait valoir à l’appui de son assignation que dans le cadre de ses relations d’affaires avec la société TEC –</w:t>
            </w:r>
            <w:r w:rsidR="00B952BA">
              <w:rPr>
                <w:rFonts w:ascii="Arial" w:hAnsi="Arial" w:cs="Arial"/>
                <w:sz w:val="24"/>
                <w:szCs w:val="24"/>
              </w:rPr>
              <w:t>NET,</w:t>
            </w:r>
            <w:r>
              <w:rPr>
                <w:rFonts w:ascii="Arial" w:hAnsi="Arial" w:cs="Arial"/>
                <w:sz w:val="24"/>
                <w:szCs w:val="24"/>
              </w:rPr>
              <w:t xml:space="preserve"> celle-ci se trouve débitrice envers elle de la somme de trois millions quatre cent neuf mille trois cent quatre-vingt-dix-huit (3.409.398) FCFA ;</w:t>
            </w:r>
          </w:p>
          <w:p w:rsidR="00E11EE2" w:rsidRDefault="003C7D93" w:rsidP="00DA4B3A">
            <w:pPr>
              <w:jc w:val="both"/>
              <w:rPr>
                <w:rFonts w:ascii="Arial" w:hAnsi="Arial" w:cs="Arial"/>
                <w:sz w:val="24"/>
                <w:szCs w:val="24"/>
              </w:rPr>
            </w:pPr>
            <w:r>
              <w:rPr>
                <w:rFonts w:ascii="Arial" w:hAnsi="Arial" w:cs="Arial"/>
                <w:sz w:val="24"/>
                <w:szCs w:val="24"/>
              </w:rPr>
              <w:t>Dans la perspective d’un règlement amiable, la requérante a suivant courrier en date du 24 novembre 2017</w:t>
            </w:r>
            <w:r w:rsidR="00E11EE2">
              <w:rPr>
                <w:rFonts w:ascii="Arial" w:hAnsi="Arial" w:cs="Arial"/>
                <w:sz w:val="24"/>
                <w:szCs w:val="24"/>
              </w:rPr>
              <w:t>, adressé une mise en demeure à TEC-NET, sa débitrice ;</w:t>
            </w:r>
          </w:p>
          <w:p w:rsidR="00E11EE2" w:rsidRDefault="00E11EE2" w:rsidP="00DA4B3A">
            <w:pPr>
              <w:jc w:val="both"/>
              <w:rPr>
                <w:rFonts w:ascii="Arial" w:hAnsi="Arial" w:cs="Arial"/>
                <w:sz w:val="24"/>
                <w:szCs w:val="24"/>
              </w:rPr>
            </w:pPr>
            <w:r>
              <w:rPr>
                <w:rFonts w:ascii="Arial" w:hAnsi="Arial" w:cs="Arial"/>
                <w:sz w:val="24"/>
                <w:szCs w:val="24"/>
              </w:rPr>
              <w:t>Suivant courrier en date du 30 novembre 2017, la requérante a jugé l’échéancier proposé par sa débitrice déraisonnable et lui a fait une contre-proposition beaucoup plus sérieuse ;</w:t>
            </w:r>
          </w:p>
          <w:p w:rsidR="00E11EE2" w:rsidRDefault="00E11EE2" w:rsidP="00DA4B3A">
            <w:pPr>
              <w:jc w:val="both"/>
              <w:rPr>
                <w:rFonts w:ascii="Arial" w:hAnsi="Arial" w:cs="Arial"/>
                <w:sz w:val="24"/>
                <w:szCs w:val="24"/>
              </w:rPr>
            </w:pPr>
            <w:r>
              <w:rPr>
                <w:rFonts w:ascii="Arial" w:hAnsi="Arial" w:cs="Arial"/>
                <w:sz w:val="24"/>
                <w:szCs w:val="24"/>
              </w:rPr>
              <w:t>Nonobstant l’effort clairement affiché par la requérante en vue du règlement amiable de sa créance, sa débitrice n’a pas daigné prendre en compte l’échéancier raisonnable qui lui a été proposé ;</w:t>
            </w:r>
          </w:p>
          <w:p w:rsidR="00E11EE2" w:rsidRDefault="00E11EE2" w:rsidP="00DA4B3A">
            <w:pPr>
              <w:jc w:val="both"/>
              <w:rPr>
                <w:rFonts w:ascii="Arial" w:hAnsi="Arial" w:cs="Arial"/>
                <w:sz w:val="24"/>
                <w:szCs w:val="24"/>
              </w:rPr>
            </w:pPr>
            <w:r>
              <w:rPr>
                <w:rFonts w:ascii="Arial" w:hAnsi="Arial" w:cs="Arial"/>
                <w:sz w:val="24"/>
                <w:szCs w:val="24"/>
              </w:rPr>
              <w:t>En effet, cette dernière s’est obstiné à exécuter l’échéancier qu’elle a unilatéralement établi et qui du reste, a été désapprouvé par la requérante en procédant à un règlement partiel de 1.136.466 FCFA, montant correspondant à la première échéance de son offre ;</w:t>
            </w:r>
          </w:p>
          <w:p w:rsidR="009A4684" w:rsidRDefault="00712D59" w:rsidP="00DA4B3A">
            <w:pPr>
              <w:jc w:val="both"/>
              <w:rPr>
                <w:rFonts w:ascii="Arial" w:hAnsi="Arial" w:cs="Arial"/>
                <w:sz w:val="24"/>
                <w:szCs w:val="24"/>
              </w:rPr>
            </w:pPr>
            <w:r>
              <w:rPr>
                <w:rFonts w:ascii="Arial" w:hAnsi="Arial" w:cs="Arial"/>
                <w:sz w:val="24"/>
                <w:szCs w:val="24"/>
              </w:rPr>
              <w:t>Que la requise ne peut forcer la requérante à accepter un échéancier de paiement qui ne prend pas en compte ses intérêts</w:t>
            </w:r>
            <w:r w:rsidR="009A4684">
              <w:rPr>
                <w:rFonts w:ascii="Arial" w:hAnsi="Arial" w:cs="Arial"/>
                <w:sz w:val="24"/>
                <w:szCs w:val="24"/>
              </w:rPr>
              <w:t> ;</w:t>
            </w:r>
          </w:p>
          <w:p w:rsidR="00533C13" w:rsidRDefault="009A4684" w:rsidP="00DA4B3A">
            <w:pPr>
              <w:jc w:val="both"/>
              <w:rPr>
                <w:rFonts w:ascii="Arial" w:hAnsi="Arial" w:cs="Arial"/>
                <w:sz w:val="24"/>
                <w:szCs w:val="24"/>
              </w:rPr>
            </w:pPr>
            <w:r>
              <w:rPr>
                <w:rFonts w:ascii="Arial" w:hAnsi="Arial" w:cs="Arial"/>
                <w:sz w:val="24"/>
                <w:szCs w:val="24"/>
              </w:rPr>
              <w:t>Que déduction faite de la somme de 1.136.446 FCFA, TEC NET reste débitrice dans le journal comptable de R LOGISTIC de la somme de deux millions deux cent soixante-douze mille huit cent quatre-vingt-s</w:t>
            </w:r>
            <w:r w:rsidR="009A0232">
              <w:rPr>
                <w:rFonts w:ascii="Arial" w:hAnsi="Arial" w:cs="Arial"/>
                <w:sz w:val="24"/>
                <w:szCs w:val="24"/>
              </w:rPr>
              <w:t>ix FCFA (2.272.88</w:t>
            </w:r>
            <w:r>
              <w:rPr>
                <w:rFonts w:ascii="Arial" w:hAnsi="Arial" w:cs="Arial"/>
                <w:sz w:val="24"/>
                <w:szCs w:val="24"/>
              </w:rPr>
              <w:t>6) FCFA</w:t>
            </w:r>
            <w:r w:rsidR="00533C13">
              <w:rPr>
                <w:rFonts w:ascii="Arial" w:hAnsi="Arial" w:cs="Arial"/>
                <w:sz w:val="24"/>
                <w:szCs w:val="24"/>
              </w:rPr>
              <w:t> ;</w:t>
            </w:r>
          </w:p>
          <w:p w:rsidR="003C7D93" w:rsidRDefault="00533C13" w:rsidP="00DA4B3A">
            <w:pPr>
              <w:jc w:val="both"/>
              <w:rPr>
                <w:rFonts w:ascii="Arial" w:hAnsi="Arial" w:cs="Arial"/>
                <w:sz w:val="24"/>
                <w:szCs w:val="24"/>
              </w:rPr>
            </w:pPr>
            <w:r>
              <w:rPr>
                <w:rFonts w:ascii="Arial" w:hAnsi="Arial" w:cs="Arial"/>
                <w:sz w:val="24"/>
                <w:szCs w:val="24"/>
              </w:rPr>
              <w:t xml:space="preserve">Il est de jurisprudence constante que dès lors que la créance réclamée est déterminée dans son quantumet donc chiffrée et exigible, le débiteur ne peut se prévaloir d’aucun délai ou condition susceptible d’en retarder ou d’empêcher le </w:t>
            </w:r>
            <w:r>
              <w:rPr>
                <w:rFonts w:ascii="Arial" w:hAnsi="Arial" w:cs="Arial"/>
                <w:sz w:val="24"/>
                <w:szCs w:val="24"/>
              </w:rPr>
              <w:lastRenderedPageBreak/>
              <w:t>paiement ;</w:t>
            </w:r>
          </w:p>
          <w:p w:rsidR="00533C13" w:rsidRDefault="00533C13" w:rsidP="00DA4B3A">
            <w:pPr>
              <w:jc w:val="both"/>
              <w:rPr>
                <w:rFonts w:ascii="Arial" w:hAnsi="Arial" w:cs="Arial"/>
                <w:sz w:val="24"/>
                <w:szCs w:val="24"/>
              </w:rPr>
            </w:pPr>
            <w:r>
              <w:rPr>
                <w:rFonts w:ascii="Arial" w:hAnsi="Arial" w:cs="Arial"/>
                <w:sz w:val="24"/>
                <w:szCs w:val="24"/>
              </w:rPr>
              <w:t xml:space="preserve">En conséquence de ce qui suit, R Logistic sollicite du tribunal d’ordonner à TEC-NET le paiement de la somme de deux millions deux cent </w:t>
            </w:r>
            <w:r w:rsidR="009A0232">
              <w:rPr>
                <w:rFonts w:ascii="Arial" w:hAnsi="Arial" w:cs="Arial"/>
                <w:sz w:val="24"/>
                <w:szCs w:val="24"/>
              </w:rPr>
              <w:t>soixante-douze</w:t>
            </w:r>
            <w:r>
              <w:rPr>
                <w:rFonts w:ascii="Arial" w:hAnsi="Arial" w:cs="Arial"/>
                <w:sz w:val="24"/>
                <w:szCs w:val="24"/>
              </w:rPr>
              <w:t xml:space="preserve"> mille huit cent </w:t>
            </w:r>
            <w:r w:rsidR="009A0232">
              <w:rPr>
                <w:rFonts w:ascii="Arial" w:hAnsi="Arial" w:cs="Arial"/>
                <w:sz w:val="24"/>
                <w:szCs w:val="24"/>
              </w:rPr>
              <w:t>quatre</w:t>
            </w:r>
            <w:r w:rsidR="00DE3322">
              <w:rPr>
                <w:rFonts w:ascii="Arial" w:hAnsi="Arial" w:cs="Arial"/>
                <w:sz w:val="24"/>
                <w:szCs w:val="24"/>
              </w:rPr>
              <w:t>-vingt-sixpour le compte de R Logistic</w:t>
            </w:r>
            <w:r w:rsidR="006319EF">
              <w:rPr>
                <w:rFonts w:ascii="Arial" w:hAnsi="Arial" w:cs="Arial"/>
                <w:sz w:val="24"/>
                <w:szCs w:val="24"/>
              </w:rPr>
              <w:t> ;</w:t>
            </w:r>
          </w:p>
          <w:p w:rsidR="006319EF" w:rsidRDefault="006319EF" w:rsidP="00DA4B3A">
            <w:pPr>
              <w:jc w:val="both"/>
              <w:rPr>
                <w:rFonts w:ascii="Arial" w:hAnsi="Arial" w:cs="Arial"/>
                <w:sz w:val="24"/>
                <w:szCs w:val="24"/>
              </w:rPr>
            </w:pPr>
            <w:r>
              <w:rPr>
                <w:rFonts w:ascii="Arial" w:hAnsi="Arial" w:cs="Arial"/>
                <w:sz w:val="24"/>
                <w:szCs w:val="24"/>
              </w:rPr>
              <w:t>Du fait de l’inertie et de l’entêtement de TEC NET, la société R Logistic SA a du faire recours au service d’un conseil pour la défense de ses intérêts</w:t>
            </w:r>
            <w:r w:rsidR="00FC54FF">
              <w:rPr>
                <w:rFonts w:ascii="Arial" w:hAnsi="Arial" w:cs="Arial"/>
                <w:sz w:val="24"/>
                <w:szCs w:val="24"/>
              </w:rPr>
              <w:t>, d’où il sied de condamner TEC-NET au paiement de la somme de 1.000.000 FCFA de dommages et intérêts ;</w:t>
            </w:r>
          </w:p>
          <w:p w:rsidR="00861AEF" w:rsidRPr="000F0088" w:rsidRDefault="00861AEF" w:rsidP="002B0289">
            <w:pPr>
              <w:jc w:val="center"/>
              <w:rPr>
                <w:rFonts w:ascii="Arial" w:hAnsi="Arial" w:cs="Arial"/>
                <w:b/>
                <w:sz w:val="24"/>
                <w:szCs w:val="24"/>
                <w:u w:val="single"/>
              </w:rPr>
            </w:pPr>
            <w:r w:rsidRPr="000F0088">
              <w:rPr>
                <w:rFonts w:ascii="Arial" w:hAnsi="Arial" w:cs="Arial"/>
                <w:b/>
                <w:sz w:val="24"/>
                <w:szCs w:val="24"/>
                <w:u w:val="single"/>
              </w:rPr>
              <w:t>Discussion</w:t>
            </w:r>
          </w:p>
          <w:p w:rsidR="00861AEF" w:rsidRPr="000F0088" w:rsidRDefault="00861AEF" w:rsidP="00D0616D">
            <w:pPr>
              <w:jc w:val="center"/>
              <w:rPr>
                <w:rFonts w:ascii="Arial" w:hAnsi="Arial" w:cs="Arial"/>
                <w:b/>
                <w:sz w:val="24"/>
                <w:szCs w:val="24"/>
                <w:u w:val="single"/>
              </w:rPr>
            </w:pPr>
            <w:r w:rsidRPr="000F0088">
              <w:rPr>
                <w:rFonts w:ascii="Arial" w:hAnsi="Arial" w:cs="Arial"/>
                <w:b/>
                <w:sz w:val="24"/>
                <w:szCs w:val="24"/>
                <w:u w:val="single"/>
              </w:rPr>
              <w:t>En la forme</w:t>
            </w:r>
          </w:p>
          <w:p w:rsidR="00861AEF" w:rsidRPr="000F0088" w:rsidRDefault="00861AEF" w:rsidP="00D0616D">
            <w:pPr>
              <w:jc w:val="center"/>
              <w:rPr>
                <w:rFonts w:ascii="Arial" w:hAnsi="Arial" w:cs="Arial"/>
                <w:b/>
                <w:sz w:val="24"/>
                <w:szCs w:val="24"/>
                <w:u w:val="single"/>
              </w:rPr>
            </w:pPr>
            <w:r w:rsidRPr="000F0088">
              <w:rPr>
                <w:rFonts w:ascii="Arial" w:hAnsi="Arial" w:cs="Arial"/>
                <w:b/>
                <w:sz w:val="24"/>
                <w:szCs w:val="24"/>
                <w:u w:val="single"/>
              </w:rPr>
              <w:t>Sur le caractère de la discussion</w:t>
            </w:r>
          </w:p>
          <w:p w:rsidR="00861AEF" w:rsidRDefault="00861AEF" w:rsidP="00D0616D">
            <w:pPr>
              <w:jc w:val="both"/>
              <w:rPr>
                <w:rFonts w:ascii="Arial" w:hAnsi="Arial" w:cs="Arial"/>
                <w:sz w:val="24"/>
                <w:szCs w:val="24"/>
              </w:rPr>
            </w:pPr>
            <w:r>
              <w:rPr>
                <w:rFonts w:ascii="Arial" w:hAnsi="Arial" w:cs="Arial"/>
                <w:sz w:val="24"/>
                <w:szCs w:val="24"/>
              </w:rPr>
              <w:t>La défenderesse a été régulièrement convoqué à l’audience ;</w:t>
            </w:r>
          </w:p>
          <w:p w:rsidR="00861AEF" w:rsidRDefault="00861AEF" w:rsidP="00D0616D">
            <w:pPr>
              <w:jc w:val="both"/>
              <w:rPr>
                <w:rFonts w:ascii="Arial" w:hAnsi="Arial" w:cs="Arial"/>
                <w:sz w:val="24"/>
                <w:szCs w:val="24"/>
              </w:rPr>
            </w:pPr>
            <w:r>
              <w:rPr>
                <w:rFonts w:ascii="Arial" w:hAnsi="Arial" w:cs="Arial"/>
                <w:sz w:val="24"/>
                <w:szCs w:val="24"/>
              </w:rPr>
              <w:t xml:space="preserve">Il </w:t>
            </w:r>
            <w:r w:rsidR="00DC577A">
              <w:rPr>
                <w:rFonts w:ascii="Arial" w:hAnsi="Arial" w:cs="Arial"/>
                <w:sz w:val="24"/>
                <w:szCs w:val="24"/>
              </w:rPr>
              <w:t>y a</w:t>
            </w:r>
            <w:r>
              <w:rPr>
                <w:rFonts w:ascii="Arial" w:hAnsi="Arial" w:cs="Arial"/>
                <w:sz w:val="24"/>
                <w:szCs w:val="24"/>
              </w:rPr>
              <w:t xml:space="preserve"> lieu de statuer par décision contradictoire ; </w:t>
            </w:r>
          </w:p>
          <w:p w:rsidR="00861AEF" w:rsidRPr="000F0088" w:rsidRDefault="00861AEF" w:rsidP="00D0616D">
            <w:pPr>
              <w:jc w:val="center"/>
              <w:rPr>
                <w:rFonts w:ascii="Arial" w:hAnsi="Arial" w:cs="Arial"/>
                <w:sz w:val="24"/>
                <w:szCs w:val="24"/>
                <w:u w:val="single"/>
              </w:rPr>
            </w:pPr>
            <w:r w:rsidRPr="000F0088">
              <w:rPr>
                <w:rFonts w:ascii="Arial" w:hAnsi="Arial" w:cs="Arial"/>
                <w:b/>
                <w:sz w:val="24"/>
                <w:szCs w:val="24"/>
                <w:u w:val="single"/>
              </w:rPr>
              <w:t>sur la recevabilité de la requête</w:t>
            </w:r>
          </w:p>
          <w:p w:rsidR="00861AEF" w:rsidRDefault="00861AEF" w:rsidP="00D0616D">
            <w:pPr>
              <w:jc w:val="both"/>
              <w:rPr>
                <w:rFonts w:ascii="Arial" w:hAnsi="Arial" w:cs="Arial"/>
                <w:sz w:val="24"/>
                <w:szCs w:val="24"/>
              </w:rPr>
            </w:pPr>
            <w:r>
              <w:rPr>
                <w:rFonts w:ascii="Arial" w:hAnsi="Arial" w:cs="Arial"/>
                <w:sz w:val="24"/>
                <w:szCs w:val="24"/>
              </w:rPr>
              <w:t>L</w:t>
            </w:r>
            <w:r w:rsidR="00D3094F">
              <w:rPr>
                <w:rFonts w:ascii="Arial" w:hAnsi="Arial" w:cs="Arial"/>
                <w:sz w:val="24"/>
                <w:szCs w:val="24"/>
              </w:rPr>
              <w:t>a requête de la société R-LOGISTIC</w:t>
            </w:r>
            <w:r>
              <w:rPr>
                <w:rFonts w:ascii="Arial" w:hAnsi="Arial" w:cs="Arial"/>
                <w:sz w:val="24"/>
                <w:szCs w:val="24"/>
              </w:rPr>
              <w:t xml:space="preserve"> a été introduite dans les conditions de forme et de délai ; il </w:t>
            </w:r>
            <w:r w:rsidR="00D3094F">
              <w:rPr>
                <w:rFonts w:ascii="Arial" w:hAnsi="Arial" w:cs="Arial"/>
                <w:sz w:val="24"/>
                <w:szCs w:val="24"/>
              </w:rPr>
              <w:t>y a</w:t>
            </w:r>
            <w:r>
              <w:rPr>
                <w:rFonts w:ascii="Arial" w:hAnsi="Arial" w:cs="Arial"/>
                <w:sz w:val="24"/>
                <w:szCs w:val="24"/>
              </w:rPr>
              <w:t xml:space="preserve"> lieu en conséquence de la recevoir ; </w:t>
            </w:r>
          </w:p>
          <w:p w:rsidR="00861AEF" w:rsidRDefault="00861AEF" w:rsidP="00D0616D">
            <w:pPr>
              <w:jc w:val="center"/>
              <w:rPr>
                <w:rFonts w:ascii="Arial" w:hAnsi="Arial" w:cs="Arial"/>
                <w:b/>
                <w:sz w:val="24"/>
                <w:szCs w:val="24"/>
                <w:u w:val="single"/>
              </w:rPr>
            </w:pPr>
            <w:r w:rsidRPr="000F0088">
              <w:rPr>
                <w:rFonts w:ascii="Arial" w:hAnsi="Arial" w:cs="Arial"/>
                <w:b/>
                <w:sz w:val="24"/>
                <w:szCs w:val="24"/>
                <w:u w:val="single"/>
              </w:rPr>
              <w:t>Au fond</w:t>
            </w:r>
          </w:p>
          <w:p w:rsidR="00891E6D" w:rsidRDefault="00891E6D" w:rsidP="00891E6D">
            <w:pPr>
              <w:jc w:val="center"/>
              <w:rPr>
                <w:rFonts w:ascii="Arial" w:hAnsi="Arial" w:cs="Arial"/>
                <w:b/>
                <w:sz w:val="24"/>
                <w:szCs w:val="24"/>
                <w:u w:val="single"/>
              </w:rPr>
            </w:pPr>
            <w:r>
              <w:rPr>
                <w:rFonts w:ascii="Arial" w:hAnsi="Arial" w:cs="Arial"/>
                <w:b/>
                <w:sz w:val="24"/>
                <w:szCs w:val="24"/>
                <w:u w:val="single"/>
              </w:rPr>
              <w:t>Sur le bienfondé de la créance</w:t>
            </w:r>
          </w:p>
          <w:p w:rsidR="00C01AD4" w:rsidRDefault="00C01AD4" w:rsidP="00C01AD4">
            <w:pPr>
              <w:rPr>
                <w:rFonts w:ascii="Arial" w:hAnsi="Arial" w:cs="Arial"/>
                <w:sz w:val="24"/>
                <w:szCs w:val="24"/>
              </w:rPr>
            </w:pPr>
            <w:r>
              <w:rPr>
                <w:rFonts w:ascii="Arial" w:hAnsi="Arial" w:cs="Arial"/>
                <w:sz w:val="24"/>
                <w:szCs w:val="24"/>
              </w:rPr>
              <w:t xml:space="preserve">R Logistic sollicite du tribunal  </w:t>
            </w:r>
            <w:r w:rsidR="00FF6EB5">
              <w:rPr>
                <w:rFonts w:ascii="Arial" w:hAnsi="Arial" w:cs="Arial"/>
                <w:sz w:val="24"/>
                <w:szCs w:val="24"/>
              </w:rPr>
              <w:t>de céans d’ordonner à TEC NET le paiement de la somme de deux millions deux cent soixante-douze mille huit cent quatre-vingt-six FCFA (2.272.896) FCFA</w:t>
            </w:r>
            <w:r w:rsidR="00157863">
              <w:rPr>
                <w:rFonts w:ascii="Arial" w:hAnsi="Arial" w:cs="Arial"/>
                <w:sz w:val="24"/>
                <w:szCs w:val="24"/>
              </w:rPr>
              <w:t xml:space="preserve"> dont elle serait débitrice à son égard ;</w:t>
            </w:r>
          </w:p>
          <w:p w:rsidR="00157863" w:rsidRDefault="00157863" w:rsidP="00C01AD4">
            <w:pPr>
              <w:rPr>
                <w:rFonts w:ascii="Arial" w:hAnsi="Arial" w:cs="Arial"/>
                <w:sz w:val="24"/>
                <w:szCs w:val="24"/>
              </w:rPr>
            </w:pPr>
            <w:r>
              <w:rPr>
                <w:rFonts w:ascii="Arial" w:hAnsi="Arial" w:cs="Arial"/>
                <w:sz w:val="24"/>
                <w:szCs w:val="24"/>
              </w:rPr>
              <w:t>Il serait des faits constants que dans le cadre de leurs relations d’affaires, TEC NET se trouve débitrice de R Logistique de la somme de trois millions quatre cent neuf mille trois cent quatre-vingt-dix-huit (3.409.398) FCFA ;</w:t>
            </w:r>
          </w:p>
          <w:p w:rsidR="00157863" w:rsidRDefault="00157863" w:rsidP="00C01AD4">
            <w:pPr>
              <w:rPr>
                <w:rFonts w:ascii="Arial" w:hAnsi="Arial" w:cs="Arial"/>
                <w:sz w:val="24"/>
                <w:szCs w:val="24"/>
              </w:rPr>
            </w:pPr>
            <w:r>
              <w:rPr>
                <w:rFonts w:ascii="Arial" w:hAnsi="Arial" w:cs="Arial"/>
                <w:sz w:val="24"/>
                <w:szCs w:val="24"/>
              </w:rPr>
              <w:t xml:space="preserve">Suite à la mise en demeure à elle adressée TEC NET a reconnu devoir le montant sus indiqué et s’est engagé à l’apurer selon un échéancier qu’elle a unilatéralement établi et avait même procédé en exécution de cet échéancier au paiement de la somme de 1.136.466 FCFA ramenant ainsi le </w:t>
            </w:r>
            <w:r>
              <w:rPr>
                <w:rFonts w:ascii="Arial" w:hAnsi="Arial" w:cs="Arial"/>
                <w:sz w:val="24"/>
                <w:szCs w:val="24"/>
              </w:rPr>
              <w:lastRenderedPageBreak/>
              <w:t xml:space="preserve">solde de la créance à la somme de </w:t>
            </w:r>
            <w:r w:rsidR="00A64715">
              <w:rPr>
                <w:rFonts w:ascii="Arial" w:hAnsi="Arial" w:cs="Arial"/>
                <w:sz w:val="24"/>
                <w:szCs w:val="24"/>
              </w:rPr>
              <w:t>2.272.896 FCFA ;</w:t>
            </w:r>
          </w:p>
          <w:p w:rsidR="00A64715" w:rsidRDefault="00A64715" w:rsidP="00C01AD4">
            <w:pPr>
              <w:rPr>
                <w:rFonts w:ascii="Arial" w:hAnsi="Arial" w:cs="Arial"/>
                <w:sz w:val="24"/>
                <w:szCs w:val="24"/>
              </w:rPr>
            </w:pPr>
            <w:r>
              <w:rPr>
                <w:rFonts w:ascii="Arial" w:hAnsi="Arial" w:cs="Arial"/>
                <w:sz w:val="24"/>
                <w:szCs w:val="24"/>
              </w:rPr>
              <w:t>Aux termes de l’article 39 de l’Acte uniforme portant procédures simplifiées de recouvrement et voies d’exécution : »le débiteur ne peut forcer le créancier à recevoir en partie le paiement d’une dette même divisible</w:t>
            </w:r>
            <w:r w:rsidR="00272820">
              <w:rPr>
                <w:rFonts w:ascii="Arial" w:hAnsi="Arial" w:cs="Arial"/>
                <w:sz w:val="24"/>
                <w:szCs w:val="24"/>
              </w:rPr>
              <w:t> » ;</w:t>
            </w:r>
          </w:p>
          <w:p w:rsidR="00272820" w:rsidRDefault="00272820" w:rsidP="00C01AD4">
            <w:pPr>
              <w:rPr>
                <w:rFonts w:ascii="Arial" w:hAnsi="Arial" w:cs="Arial"/>
                <w:sz w:val="24"/>
                <w:szCs w:val="24"/>
              </w:rPr>
            </w:pPr>
            <w:r>
              <w:rPr>
                <w:rFonts w:ascii="Arial" w:hAnsi="Arial" w:cs="Arial"/>
                <w:sz w:val="24"/>
                <w:szCs w:val="24"/>
              </w:rPr>
              <w:t xml:space="preserve">En l’espèce, la défenderesse ne peut forcer la demanderesse </w:t>
            </w:r>
            <w:proofErr w:type="gramStart"/>
            <w:r>
              <w:rPr>
                <w:rFonts w:ascii="Arial" w:hAnsi="Arial" w:cs="Arial"/>
                <w:sz w:val="24"/>
                <w:szCs w:val="24"/>
              </w:rPr>
              <w:t>a</w:t>
            </w:r>
            <w:proofErr w:type="gramEnd"/>
            <w:r>
              <w:rPr>
                <w:rFonts w:ascii="Arial" w:hAnsi="Arial" w:cs="Arial"/>
                <w:sz w:val="24"/>
                <w:szCs w:val="24"/>
              </w:rPr>
              <w:t xml:space="preserve"> accepter un échéancier de paiement qu’elle a établi unilatéralement ;</w:t>
            </w:r>
          </w:p>
          <w:p w:rsidR="00272820" w:rsidRDefault="00272820" w:rsidP="00C01AD4">
            <w:pPr>
              <w:rPr>
                <w:rFonts w:ascii="Arial" w:hAnsi="Arial" w:cs="Arial"/>
                <w:sz w:val="24"/>
                <w:szCs w:val="24"/>
              </w:rPr>
            </w:pPr>
            <w:r>
              <w:rPr>
                <w:rFonts w:ascii="Arial" w:hAnsi="Arial" w:cs="Arial"/>
                <w:sz w:val="24"/>
                <w:szCs w:val="24"/>
              </w:rPr>
              <w:t xml:space="preserve">Il est d’ailleurs admis en jurisprudence que dès lors que le montant de la créance ne souffre d’aucune contestation et qu’il est exigible, le débiteur </w:t>
            </w:r>
            <w:r w:rsidR="00314E23">
              <w:rPr>
                <w:rFonts w:ascii="Arial" w:hAnsi="Arial" w:cs="Arial"/>
                <w:sz w:val="24"/>
                <w:szCs w:val="24"/>
              </w:rPr>
              <w:t>ne peut se prévaloir d’aucun terme ou condition pour en retarder le paiement ;</w:t>
            </w:r>
          </w:p>
          <w:p w:rsidR="00314E23" w:rsidRDefault="00314E23" w:rsidP="00C01AD4">
            <w:pPr>
              <w:rPr>
                <w:rFonts w:ascii="Arial" w:hAnsi="Arial" w:cs="Arial"/>
                <w:sz w:val="24"/>
                <w:szCs w:val="24"/>
              </w:rPr>
            </w:pPr>
            <w:r>
              <w:rPr>
                <w:rFonts w:ascii="Arial" w:hAnsi="Arial" w:cs="Arial"/>
                <w:sz w:val="24"/>
                <w:szCs w:val="24"/>
              </w:rPr>
              <w:t>Il sied en conséquence de condamner TEC NET à payer à R LOGISTIC la somme de deux millions deux cent soixante-douze mille huit cent quatre-vingt-six ;</w:t>
            </w:r>
          </w:p>
          <w:p w:rsidR="00891E6D" w:rsidRDefault="00891E6D" w:rsidP="00891E6D">
            <w:pPr>
              <w:jc w:val="center"/>
              <w:rPr>
                <w:rFonts w:ascii="Arial" w:hAnsi="Arial" w:cs="Arial"/>
                <w:b/>
                <w:sz w:val="24"/>
                <w:szCs w:val="24"/>
                <w:u w:val="single"/>
              </w:rPr>
            </w:pPr>
            <w:r w:rsidRPr="00891E6D">
              <w:rPr>
                <w:rFonts w:ascii="Arial" w:hAnsi="Arial" w:cs="Arial"/>
                <w:b/>
                <w:sz w:val="24"/>
                <w:szCs w:val="24"/>
                <w:u w:val="single"/>
              </w:rPr>
              <w:t>Sur les dommages et intérêts</w:t>
            </w:r>
          </w:p>
          <w:p w:rsidR="00824A26" w:rsidRDefault="007F3CD6" w:rsidP="00824A26">
            <w:pPr>
              <w:rPr>
                <w:rFonts w:ascii="Arial" w:hAnsi="Arial" w:cs="Arial"/>
                <w:sz w:val="24"/>
                <w:szCs w:val="24"/>
              </w:rPr>
            </w:pPr>
            <w:r>
              <w:rPr>
                <w:rFonts w:ascii="Arial" w:hAnsi="Arial" w:cs="Arial"/>
                <w:sz w:val="24"/>
                <w:szCs w:val="24"/>
              </w:rPr>
              <w:t>R Logistique sollicite l’allocation de la somme d’un million de dommages et intérêts pour le préjudice qu’elle aurait subi du fait de l’inertie et de l’entêtement de TEC NET à payer sa dette selon les modalités qu’elle a elle-même définies ;</w:t>
            </w:r>
          </w:p>
          <w:p w:rsidR="00354F8D" w:rsidRDefault="00083128" w:rsidP="00824A26">
            <w:pPr>
              <w:rPr>
                <w:rFonts w:ascii="Arial" w:hAnsi="Arial" w:cs="Arial"/>
                <w:sz w:val="24"/>
                <w:szCs w:val="24"/>
              </w:rPr>
            </w:pPr>
            <w:r>
              <w:rPr>
                <w:rFonts w:ascii="Arial" w:hAnsi="Arial" w:cs="Arial"/>
                <w:sz w:val="24"/>
                <w:szCs w:val="24"/>
              </w:rPr>
              <w:t>Aux termes de l’article 1147 du code civil, le débiteur est condamné à payer des dommages et intérêts soit en cas d’inexécution, soit en cas de retard dans l’exécution, toutes les fois qu’il ne justifie pas que l’inexécution provient d’une cause étrangère qui ne peut lui être imputée , encore qu’i n’y ait aucune mauvaise foi de sa part ;</w:t>
            </w:r>
          </w:p>
          <w:p w:rsidR="00083128" w:rsidRDefault="00083128" w:rsidP="00824A26">
            <w:pPr>
              <w:rPr>
                <w:rFonts w:ascii="Arial" w:hAnsi="Arial" w:cs="Arial"/>
                <w:sz w:val="24"/>
                <w:szCs w:val="24"/>
              </w:rPr>
            </w:pPr>
            <w:r>
              <w:rPr>
                <w:rFonts w:ascii="Arial" w:hAnsi="Arial" w:cs="Arial"/>
                <w:sz w:val="24"/>
                <w:szCs w:val="24"/>
              </w:rPr>
              <w:t>En l’espèce, TEC NET n’a pas réglée sa dette à échéance prévue ;</w:t>
            </w:r>
          </w:p>
          <w:p w:rsidR="00083128" w:rsidRDefault="00083128" w:rsidP="00824A26">
            <w:pPr>
              <w:rPr>
                <w:rFonts w:ascii="Arial" w:hAnsi="Arial" w:cs="Arial"/>
                <w:sz w:val="24"/>
                <w:szCs w:val="24"/>
              </w:rPr>
            </w:pPr>
            <w:r>
              <w:rPr>
                <w:rFonts w:ascii="Arial" w:hAnsi="Arial" w:cs="Arial"/>
                <w:sz w:val="24"/>
                <w:szCs w:val="24"/>
              </w:rPr>
              <w:t>Que non seulement, elle ne justifie d’une cause étrangère à l’appui de cette inexécution, mais aussi, elle cherche à imposer un échéancier au créancier ;</w:t>
            </w:r>
          </w:p>
          <w:p w:rsidR="00083128" w:rsidRDefault="00083128" w:rsidP="00824A26">
            <w:pPr>
              <w:rPr>
                <w:rFonts w:ascii="Arial" w:hAnsi="Arial" w:cs="Arial"/>
                <w:sz w:val="24"/>
                <w:szCs w:val="24"/>
              </w:rPr>
            </w:pPr>
            <w:r>
              <w:rPr>
                <w:rFonts w:ascii="Arial" w:hAnsi="Arial" w:cs="Arial"/>
                <w:sz w:val="24"/>
                <w:szCs w:val="24"/>
              </w:rPr>
              <w:t>Que cette inexécution fautive a privé la demanderesse des sommes réclamées et partant l’occasion d’en tirer profit ;</w:t>
            </w:r>
          </w:p>
          <w:p w:rsidR="00083128" w:rsidRDefault="00083128" w:rsidP="00824A26">
            <w:pPr>
              <w:rPr>
                <w:rFonts w:ascii="Arial" w:hAnsi="Arial" w:cs="Arial"/>
                <w:sz w:val="24"/>
                <w:szCs w:val="24"/>
              </w:rPr>
            </w:pPr>
            <w:r>
              <w:rPr>
                <w:rFonts w:ascii="Arial" w:hAnsi="Arial" w:cs="Arial"/>
                <w:sz w:val="24"/>
                <w:szCs w:val="24"/>
              </w:rPr>
              <w:t>Que ce comportement cause un préjudice certain qu’il convient de réparer à la</w:t>
            </w:r>
            <w:r w:rsidR="00274064">
              <w:rPr>
                <w:rFonts w:ascii="Arial" w:hAnsi="Arial" w:cs="Arial"/>
                <w:sz w:val="24"/>
                <w:szCs w:val="24"/>
              </w:rPr>
              <w:t xml:space="preserve"> proportion raisonnable de cinq cent mille francs (5</w:t>
            </w:r>
            <w:r>
              <w:rPr>
                <w:rFonts w:ascii="Arial" w:hAnsi="Arial" w:cs="Arial"/>
                <w:sz w:val="24"/>
                <w:szCs w:val="24"/>
              </w:rPr>
              <w:t>00.000) FCFA ;</w:t>
            </w:r>
          </w:p>
          <w:p w:rsidR="008E08C0" w:rsidRDefault="008E08C0" w:rsidP="00D90C88">
            <w:pPr>
              <w:jc w:val="center"/>
              <w:rPr>
                <w:rFonts w:ascii="Arial" w:hAnsi="Arial" w:cs="Arial"/>
                <w:b/>
                <w:sz w:val="24"/>
                <w:szCs w:val="24"/>
                <w:u w:val="single"/>
              </w:rPr>
            </w:pPr>
            <w:r>
              <w:rPr>
                <w:rFonts w:ascii="Arial" w:hAnsi="Arial" w:cs="Arial"/>
                <w:b/>
                <w:sz w:val="24"/>
                <w:szCs w:val="24"/>
                <w:u w:val="single"/>
              </w:rPr>
              <w:lastRenderedPageBreak/>
              <w:t>Sur l’exécution provisoire</w:t>
            </w:r>
          </w:p>
          <w:p w:rsidR="00635D0C" w:rsidRDefault="00635D0C" w:rsidP="00635D0C">
            <w:pPr>
              <w:rPr>
                <w:rFonts w:ascii="Arial" w:hAnsi="Arial" w:cs="Arial"/>
                <w:sz w:val="24"/>
                <w:szCs w:val="24"/>
              </w:rPr>
            </w:pPr>
            <w:r>
              <w:rPr>
                <w:rFonts w:ascii="Arial" w:hAnsi="Arial" w:cs="Arial"/>
                <w:sz w:val="24"/>
                <w:szCs w:val="24"/>
              </w:rPr>
              <w:t>Aux termes de l’article 52 de la loi sur les tribunaux de commerce en République du Niger, l’exécution provisoire des jugements est de droit lorsque le taux du litige est inférieur à cent millions (100.000.000) FCFA ;</w:t>
            </w:r>
          </w:p>
          <w:p w:rsidR="00635D0C" w:rsidRDefault="00635D0C" w:rsidP="00635D0C">
            <w:pPr>
              <w:rPr>
                <w:rFonts w:ascii="Arial" w:hAnsi="Arial" w:cs="Arial"/>
                <w:sz w:val="24"/>
                <w:szCs w:val="24"/>
              </w:rPr>
            </w:pPr>
            <w:r>
              <w:rPr>
                <w:rFonts w:ascii="Arial" w:hAnsi="Arial" w:cs="Arial"/>
                <w:sz w:val="24"/>
                <w:szCs w:val="24"/>
              </w:rPr>
              <w:t xml:space="preserve">En l’espèce, le taux de la demande est de </w:t>
            </w:r>
            <w:r w:rsidR="004159AB">
              <w:rPr>
                <w:rFonts w:ascii="Arial" w:hAnsi="Arial" w:cs="Arial"/>
                <w:sz w:val="24"/>
                <w:szCs w:val="24"/>
              </w:rPr>
              <w:t>2.272.896 FCA, donc en dessous de la fourchette prévue par la loi ;</w:t>
            </w:r>
          </w:p>
          <w:p w:rsidR="004159AB" w:rsidRPr="00635D0C" w:rsidRDefault="004159AB" w:rsidP="00635D0C">
            <w:pPr>
              <w:rPr>
                <w:rFonts w:ascii="Arial" w:hAnsi="Arial" w:cs="Arial"/>
                <w:sz w:val="24"/>
                <w:szCs w:val="24"/>
              </w:rPr>
            </w:pPr>
            <w:r>
              <w:rPr>
                <w:rFonts w:ascii="Arial" w:hAnsi="Arial" w:cs="Arial"/>
                <w:sz w:val="24"/>
                <w:szCs w:val="24"/>
              </w:rPr>
              <w:t>Dès lors, l’exécution provisoire sollicitée sera ordonnée ;</w:t>
            </w:r>
          </w:p>
          <w:p w:rsidR="00861AEF" w:rsidRPr="00755F67" w:rsidRDefault="00861AEF" w:rsidP="00406314">
            <w:pPr>
              <w:jc w:val="center"/>
              <w:rPr>
                <w:rFonts w:ascii="Arial" w:hAnsi="Arial" w:cs="Arial"/>
                <w:b/>
                <w:sz w:val="24"/>
                <w:szCs w:val="24"/>
                <w:u w:val="single"/>
              </w:rPr>
            </w:pPr>
            <w:r w:rsidRPr="00755F67">
              <w:rPr>
                <w:rFonts w:ascii="Arial" w:hAnsi="Arial" w:cs="Arial"/>
                <w:b/>
                <w:sz w:val="24"/>
                <w:szCs w:val="24"/>
                <w:u w:val="single"/>
              </w:rPr>
              <w:t>PAR CES MOTIFS</w:t>
            </w:r>
          </w:p>
          <w:p w:rsidR="00861AEF" w:rsidRDefault="00861AEF" w:rsidP="00D0616D">
            <w:pPr>
              <w:jc w:val="center"/>
              <w:rPr>
                <w:rFonts w:ascii="Arial" w:hAnsi="Arial" w:cs="Arial"/>
                <w:sz w:val="24"/>
                <w:szCs w:val="24"/>
              </w:rPr>
            </w:pPr>
            <w:r>
              <w:rPr>
                <w:rFonts w:ascii="Arial" w:hAnsi="Arial" w:cs="Arial"/>
                <w:sz w:val="24"/>
                <w:szCs w:val="24"/>
              </w:rPr>
              <w:t>Le Tribunal </w:t>
            </w:r>
          </w:p>
          <w:p w:rsidR="00861AEF" w:rsidRDefault="00861AEF" w:rsidP="00D0616D">
            <w:pPr>
              <w:jc w:val="both"/>
              <w:rPr>
                <w:rFonts w:ascii="Arial" w:hAnsi="Arial" w:cs="Arial"/>
                <w:sz w:val="24"/>
                <w:szCs w:val="24"/>
              </w:rPr>
            </w:pPr>
            <w:r>
              <w:rPr>
                <w:rFonts w:ascii="Arial" w:hAnsi="Arial" w:cs="Arial"/>
                <w:sz w:val="24"/>
                <w:szCs w:val="24"/>
              </w:rPr>
              <w:t>Statuant publiquement, contradictoirement en matière commerciale</w:t>
            </w:r>
            <w:r w:rsidR="004A49DA">
              <w:rPr>
                <w:rFonts w:ascii="Arial" w:hAnsi="Arial" w:cs="Arial"/>
                <w:sz w:val="24"/>
                <w:szCs w:val="24"/>
              </w:rPr>
              <w:t xml:space="preserve"> en premier et dernier ressort ;</w:t>
            </w:r>
          </w:p>
          <w:p w:rsidR="00861AEF" w:rsidRPr="00E71832" w:rsidRDefault="004A49DA" w:rsidP="00861AEF">
            <w:pPr>
              <w:pStyle w:val="Paragraphedeliste"/>
              <w:numPr>
                <w:ilvl w:val="0"/>
                <w:numId w:val="1"/>
              </w:numPr>
              <w:jc w:val="both"/>
              <w:rPr>
                <w:rFonts w:ascii="Arial" w:hAnsi="Arial" w:cs="Arial"/>
                <w:sz w:val="24"/>
                <w:szCs w:val="24"/>
              </w:rPr>
            </w:pPr>
            <w:r>
              <w:rPr>
                <w:rFonts w:ascii="Arial" w:hAnsi="Arial" w:cs="Arial"/>
                <w:sz w:val="24"/>
                <w:szCs w:val="24"/>
              </w:rPr>
              <w:t>Reçoit R LOGISTIC</w:t>
            </w:r>
            <w:r w:rsidR="00861AEF" w:rsidRPr="00E71832">
              <w:rPr>
                <w:rFonts w:ascii="Arial" w:hAnsi="Arial" w:cs="Arial"/>
                <w:sz w:val="24"/>
                <w:szCs w:val="24"/>
              </w:rPr>
              <w:t xml:space="preserve"> en son action</w:t>
            </w:r>
            <w:r>
              <w:rPr>
                <w:rFonts w:ascii="Arial" w:hAnsi="Arial" w:cs="Arial"/>
                <w:sz w:val="24"/>
                <w:szCs w:val="24"/>
              </w:rPr>
              <w:t xml:space="preserve"> régulière en la forme</w:t>
            </w:r>
            <w:r w:rsidR="00861AEF" w:rsidRPr="00E71832">
              <w:rPr>
                <w:rFonts w:ascii="Arial" w:hAnsi="Arial" w:cs="Arial"/>
                <w:sz w:val="24"/>
                <w:szCs w:val="24"/>
              </w:rPr>
              <w:t> ;</w:t>
            </w:r>
          </w:p>
          <w:p w:rsidR="00861AEF" w:rsidRDefault="004A49DA" w:rsidP="00861AEF">
            <w:pPr>
              <w:pStyle w:val="Paragraphedeliste"/>
              <w:numPr>
                <w:ilvl w:val="0"/>
                <w:numId w:val="1"/>
              </w:numPr>
              <w:jc w:val="both"/>
              <w:rPr>
                <w:rFonts w:ascii="Arial" w:hAnsi="Arial" w:cs="Arial"/>
                <w:sz w:val="24"/>
                <w:szCs w:val="24"/>
              </w:rPr>
            </w:pPr>
            <w:r>
              <w:rPr>
                <w:rFonts w:ascii="Arial" w:hAnsi="Arial" w:cs="Arial"/>
                <w:sz w:val="24"/>
                <w:szCs w:val="24"/>
              </w:rPr>
              <w:t>Au fond la déclare</w:t>
            </w:r>
            <w:r w:rsidR="00861AEF">
              <w:rPr>
                <w:rFonts w:ascii="Arial" w:hAnsi="Arial" w:cs="Arial"/>
                <w:sz w:val="24"/>
                <w:szCs w:val="24"/>
              </w:rPr>
              <w:t xml:space="preserve"> fondée</w:t>
            </w:r>
            <w:r w:rsidR="002032FC">
              <w:rPr>
                <w:rFonts w:ascii="Arial" w:hAnsi="Arial" w:cs="Arial"/>
                <w:sz w:val="24"/>
                <w:szCs w:val="24"/>
              </w:rPr>
              <w:t> ;</w:t>
            </w:r>
          </w:p>
          <w:p w:rsidR="002032FC" w:rsidRDefault="002032FC" w:rsidP="002032FC">
            <w:pPr>
              <w:pStyle w:val="Paragraphedeliste"/>
              <w:numPr>
                <w:ilvl w:val="0"/>
                <w:numId w:val="1"/>
              </w:numPr>
              <w:jc w:val="both"/>
              <w:rPr>
                <w:rFonts w:ascii="Arial" w:hAnsi="Arial" w:cs="Arial"/>
                <w:sz w:val="24"/>
                <w:szCs w:val="24"/>
              </w:rPr>
            </w:pPr>
            <w:r>
              <w:rPr>
                <w:rFonts w:ascii="Arial" w:hAnsi="Arial" w:cs="Arial"/>
                <w:sz w:val="24"/>
                <w:szCs w:val="24"/>
              </w:rPr>
              <w:t>Condamne TEC NET à payer à R Logistic la somme de 2.272.896</w:t>
            </w:r>
            <w:r w:rsidR="00163A00">
              <w:rPr>
                <w:rFonts w:ascii="Arial" w:hAnsi="Arial" w:cs="Arial"/>
                <w:sz w:val="24"/>
                <w:szCs w:val="24"/>
              </w:rPr>
              <w:t xml:space="preserve"> FCFA en principal et celle de 5</w:t>
            </w:r>
            <w:r>
              <w:rPr>
                <w:rFonts w:ascii="Arial" w:hAnsi="Arial" w:cs="Arial"/>
                <w:sz w:val="24"/>
                <w:szCs w:val="24"/>
              </w:rPr>
              <w:t>00.000 FCFA à titre de dommages et intérêts ;</w:t>
            </w:r>
          </w:p>
          <w:p w:rsidR="00CB0C67" w:rsidRDefault="00CB0C67" w:rsidP="002032FC">
            <w:pPr>
              <w:pStyle w:val="Paragraphedeliste"/>
              <w:numPr>
                <w:ilvl w:val="0"/>
                <w:numId w:val="1"/>
              </w:numPr>
              <w:jc w:val="both"/>
              <w:rPr>
                <w:rFonts w:ascii="Arial" w:hAnsi="Arial" w:cs="Arial"/>
                <w:sz w:val="24"/>
                <w:szCs w:val="24"/>
              </w:rPr>
            </w:pPr>
            <w:r>
              <w:rPr>
                <w:rFonts w:ascii="Arial" w:hAnsi="Arial" w:cs="Arial"/>
                <w:sz w:val="24"/>
                <w:szCs w:val="24"/>
              </w:rPr>
              <w:t>Ordonne l’exécution provisoire de la présente décision ;</w:t>
            </w:r>
          </w:p>
          <w:p w:rsidR="00861AEF" w:rsidRPr="002032FC" w:rsidRDefault="002D6AA2" w:rsidP="002032FC">
            <w:pPr>
              <w:pStyle w:val="Paragraphedeliste"/>
              <w:numPr>
                <w:ilvl w:val="0"/>
                <w:numId w:val="1"/>
              </w:numPr>
              <w:jc w:val="both"/>
              <w:rPr>
                <w:rFonts w:ascii="Arial" w:hAnsi="Arial" w:cs="Arial"/>
                <w:sz w:val="24"/>
                <w:szCs w:val="24"/>
              </w:rPr>
            </w:pPr>
            <w:r w:rsidRPr="002032FC">
              <w:rPr>
                <w:rFonts w:ascii="Arial" w:hAnsi="Arial" w:cs="Arial"/>
                <w:sz w:val="24"/>
                <w:szCs w:val="24"/>
              </w:rPr>
              <w:t>C</w:t>
            </w:r>
            <w:r w:rsidR="00861AEF" w:rsidRPr="002032FC">
              <w:rPr>
                <w:rFonts w:ascii="Arial" w:hAnsi="Arial" w:cs="Arial"/>
                <w:sz w:val="24"/>
                <w:szCs w:val="24"/>
              </w:rPr>
              <w:t>ondamne</w:t>
            </w:r>
            <w:r w:rsidRPr="002032FC">
              <w:rPr>
                <w:rFonts w:ascii="Arial" w:hAnsi="Arial" w:cs="Arial"/>
                <w:sz w:val="24"/>
                <w:szCs w:val="24"/>
              </w:rPr>
              <w:t xml:space="preserve"> la société TEC NET </w:t>
            </w:r>
            <w:r w:rsidR="00861AEF" w:rsidRPr="002032FC">
              <w:rPr>
                <w:rFonts w:ascii="Arial" w:hAnsi="Arial" w:cs="Arial"/>
                <w:sz w:val="24"/>
                <w:szCs w:val="24"/>
              </w:rPr>
              <w:t xml:space="preserve"> aux dépens </w:t>
            </w:r>
          </w:p>
          <w:p w:rsidR="00861AEF" w:rsidRDefault="00861AEF" w:rsidP="00861AEF">
            <w:pPr>
              <w:pStyle w:val="Paragraphedeliste"/>
              <w:numPr>
                <w:ilvl w:val="0"/>
                <w:numId w:val="1"/>
              </w:numPr>
              <w:jc w:val="both"/>
              <w:rPr>
                <w:rFonts w:ascii="Arial" w:hAnsi="Arial" w:cs="Arial"/>
                <w:sz w:val="24"/>
                <w:szCs w:val="24"/>
              </w:rPr>
            </w:pPr>
            <w:r>
              <w:rPr>
                <w:rFonts w:ascii="Arial" w:hAnsi="Arial" w:cs="Arial"/>
                <w:sz w:val="24"/>
                <w:szCs w:val="24"/>
              </w:rPr>
              <w:t>Dit que les parties peuvent se pourvoir en cassation par dépôt</w:t>
            </w:r>
            <w:r w:rsidR="002032FC">
              <w:rPr>
                <w:rFonts w:ascii="Arial" w:hAnsi="Arial" w:cs="Arial"/>
                <w:sz w:val="24"/>
                <w:szCs w:val="24"/>
              </w:rPr>
              <w:t xml:space="preserve"> de requête</w:t>
            </w:r>
            <w:r>
              <w:rPr>
                <w:rFonts w:ascii="Arial" w:hAnsi="Arial" w:cs="Arial"/>
                <w:sz w:val="24"/>
                <w:szCs w:val="24"/>
              </w:rPr>
              <w:t xml:space="preserve"> au greffe du tr</w:t>
            </w:r>
            <w:r w:rsidR="009C6296">
              <w:rPr>
                <w:rFonts w:ascii="Arial" w:hAnsi="Arial" w:cs="Arial"/>
                <w:sz w:val="24"/>
                <w:szCs w:val="24"/>
              </w:rPr>
              <w:t>ibunal de céans dans le délai d’un (1</w:t>
            </w:r>
            <w:r>
              <w:rPr>
                <w:rFonts w:ascii="Arial" w:hAnsi="Arial" w:cs="Arial"/>
                <w:sz w:val="24"/>
                <w:szCs w:val="24"/>
              </w:rPr>
              <w:t>) m</w:t>
            </w:r>
            <w:r w:rsidR="009C6296">
              <w:rPr>
                <w:rFonts w:ascii="Arial" w:hAnsi="Arial" w:cs="Arial"/>
                <w:sz w:val="24"/>
                <w:szCs w:val="24"/>
              </w:rPr>
              <w:t>ois</w:t>
            </w:r>
            <w:r w:rsidR="00CB0C67">
              <w:rPr>
                <w:rFonts w:ascii="Arial" w:hAnsi="Arial" w:cs="Arial"/>
                <w:sz w:val="24"/>
                <w:szCs w:val="24"/>
              </w:rPr>
              <w:t xml:space="preserve"> à compter du prononcé</w:t>
            </w:r>
            <w:r>
              <w:rPr>
                <w:rFonts w:ascii="Arial" w:hAnsi="Arial" w:cs="Arial"/>
                <w:sz w:val="24"/>
                <w:szCs w:val="24"/>
              </w:rPr>
              <w:t xml:space="preserve"> de la présente décision. </w:t>
            </w:r>
          </w:p>
          <w:p w:rsidR="00861AEF" w:rsidRPr="009A754B" w:rsidRDefault="00861AEF" w:rsidP="00861AEF">
            <w:pPr>
              <w:pStyle w:val="Paragraphedeliste"/>
              <w:numPr>
                <w:ilvl w:val="0"/>
                <w:numId w:val="1"/>
              </w:numPr>
              <w:jc w:val="both"/>
              <w:rPr>
                <w:rFonts w:ascii="Arial" w:hAnsi="Arial" w:cs="Arial"/>
                <w:sz w:val="24"/>
                <w:szCs w:val="24"/>
              </w:rPr>
            </w:pPr>
            <w:r w:rsidRPr="009A754B">
              <w:rPr>
                <w:rFonts w:ascii="Arial" w:hAnsi="Arial" w:cs="Arial"/>
                <w:sz w:val="24"/>
                <w:szCs w:val="24"/>
              </w:rPr>
              <w:t>Ainsi fait jugé et prononcé les jours, mois et an que dessus et dont suivent les signatures du président et du greffier.</w:t>
            </w:r>
          </w:p>
          <w:p w:rsidR="00725BEE" w:rsidRDefault="00725BEE" w:rsidP="00725BEE">
            <w:pPr>
              <w:spacing w:line="360" w:lineRule="auto"/>
              <w:jc w:val="center"/>
              <w:rPr>
                <w:rFonts w:ascii="Arial" w:hAnsi="Arial" w:cs="Arial"/>
                <w:sz w:val="24"/>
                <w:szCs w:val="24"/>
              </w:rPr>
            </w:pPr>
            <w:bookmarkStart w:id="0" w:name="_GoBack"/>
            <w:r>
              <w:rPr>
                <w:rFonts w:ascii="Arial" w:hAnsi="Arial" w:cs="Arial"/>
                <w:sz w:val="24"/>
                <w:szCs w:val="24"/>
              </w:rPr>
              <w:t>SUIVENT LES SIGNATURES</w:t>
            </w:r>
          </w:p>
          <w:p w:rsidR="00725BEE" w:rsidRDefault="00725BEE" w:rsidP="00725BEE">
            <w:pPr>
              <w:spacing w:after="0"/>
              <w:jc w:val="both"/>
              <w:rPr>
                <w:rFonts w:ascii="Arial" w:hAnsi="Arial" w:cs="Arial"/>
                <w:b/>
                <w:sz w:val="24"/>
                <w:szCs w:val="24"/>
              </w:rPr>
            </w:pPr>
          </w:p>
          <w:p w:rsidR="00725BEE" w:rsidRDefault="00725BEE" w:rsidP="00725BEE">
            <w:pPr>
              <w:tabs>
                <w:tab w:val="left" w:pos="3870"/>
              </w:tabs>
              <w:spacing w:line="360" w:lineRule="auto"/>
              <w:jc w:val="center"/>
              <w:rPr>
                <w:rFonts w:ascii="Arial" w:hAnsi="Arial" w:cs="Arial"/>
                <w:b/>
                <w:sz w:val="24"/>
                <w:szCs w:val="24"/>
                <w:u w:val="single"/>
              </w:rPr>
            </w:pPr>
            <w:r>
              <w:rPr>
                <w:rFonts w:ascii="Arial" w:hAnsi="Arial" w:cs="Arial"/>
                <w:b/>
                <w:sz w:val="24"/>
                <w:szCs w:val="24"/>
                <w:u w:val="single"/>
              </w:rPr>
              <w:t>POUR EXPEDITION CERTIFIEE CONFORME</w:t>
            </w:r>
          </w:p>
          <w:p w:rsidR="00725BEE" w:rsidRDefault="00725BEE" w:rsidP="00725BEE">
            <w:pPr>
              <w:tabs>
                <w:tab w:val="left" w:pos="3870"/>
              </w:tabs>
              <w:spacing w:line="360" w:lineRule="auto"/>
              <w:jc w:val="center"/>
              <w:rPr>
                <w:rFonts w:ascii="Arial" w:hAnsi="Arial" w:cs="Arial"/>
                <w:b/>
                <w:sz w:val="24"/>
                <w:szCs w:val="24"/>
                <w:u w:val="single"/>
              </w:rPr>
            </w:pPr>
            <w:r>
              <w:rPr>
                <w:rFonts w:ascii="Arial" w:hAnsi="Arial" w:cs="Arial"/>
                <w:b/>
                <w:sz w:val="24"/>
                <w:szCs w:val="24"/>
                <w:u w:val="single"/>
              </w:rPr>
              <w:t>NIAMEY, LE 0</w:t>
            </w:r>
            <w:r w:rsidR="00F41E66">
              <w:rPr>
                <w:rFonts w:ascii="Arial" w:hAnsi="Arial" w:cs="Arial"/>
                <w:b/>
                <w:sz w:val="24"/>
                <w:szCs w:val="24"/>
                <w:u w:val="single"/>
              </w:rPr>
              <w:t xml:space="preserve">9 </w:t>
            </w:r>
            <w:r>
              <w:rPr>
                <w:rFonts w:ascii="Arial" w:hAnsi="Arial" w:cs="Arial"/>
                <w:b/>
                <w:sz w:val="24"/>
                <w:szCs w:val="24"/>
                <w:u w:val="single"/>
              </w:rPr>
              <w:t xml:space="preserve"> MAI  2018</w:t>
            </w:r>
          </w:p>
          <w:p w:rsidR="00725BEE" w:rsidRDefault="00725BEE" w:rsidP="00725BEE">
            <w:pPr>
              <w:tabs>
                <w:tab w:val="left" w:pos="3870"/>
              </w:tabs>
              <w:spacing w:line="360" w:lineRule="auto"/>
              <w:jc w:val="center"/>
              <w:rPr>
                <w:rFonts w:ascii="Arial" w:hAnsi="Arial" w:cs="Arial"/>
                <w:b/>
                <w:sz w:val="24"/>
                <w:szCs w:val="24"/>
                <w:u w:val="single"/>
              </w:rPr>
            </w:pPr>
            <w:r>
              <w:rPr>
                <w:rFonts w:ascii="Arial" w:hAnsi="Arial" w:cs="Arial"/>
                <w:b/>
                <w:sz w:val="24"/>
                <w:szCs w:val="24"/>
                <w:u w:val="single"/>
              </w:rPr>
              <w:t>LE GREFFIER EN CHEF</w:t>
            </w:r>
          </w:p>
          <w:bookmarkEnd w:id="0"/>
          <w:p w:rsidR="00725BEE" w:rsidRDefault="00725BEE" w:rsidP="00725BEE">
            <w:pPr>
              <w:pStyle w:val="Corpsdetexte"/>
              <w:spacing w:line="360" w:lineRule="auto"/>
              <w:rPr>
                <w:rFonts w:ascii="Arial" w:hAnsi="Arial" w:cs="Arial"/>
                <w:sz w:val="24"/>
              </w:rPr>
            </w:pPr>
          </w:p>
          <w:p w:rsidR="00861AEF" w:rsidRPr="008D1AA4" w:rsidRDefault="00861AEF" w:rsidP="00725BEE">
            <w:pPr>
              <w:rPr>
                <w:rFonts w:ascii="Arial" w:hAnsi="Arial" w:cs="Arial"/>
                <w:sz w:val="24"/>
                <w:szCs w:val="24"/>
              </w:rPr>
            </w:pPr>
          </w:p>
        </w:tc>
      </w:tr>
    </w:tbl>
    <w:p w:rsidR="00980537" w:rsidRDefault="00980537"/>
    <w:sectPr w:rsidR="00980537" w:rsidSect="001C409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99C" w:rsidRDefault="00C1699C">
      <w:pPr>
        <w:spacing w:after="0" w:line="240" w:lineRule="auto"/>
      </w:pPr>
      <w:r>
        <w:separator/>
      </w:r>
    </w:p>
  </w:endnote>
  <w:endnote w:type="continuationSeparator" w:id="0">
    <w:p w:rsidR="00C1699C" w:rsidRDefault="00C16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0F" w:rsidRDefault="00C1699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108422"/>
      <w:docPartObj>
        <w:docPartGallery w:val="Page Numbers (Bottom of Page)"/>
        <w:docPartUnique/>
      </w:docPartObj>
    </w:sdtPr>
    <w:sdtEndPr/>
    <w:sdtContent>
      <w:p w:rsidR="00CC1A0F" w:rsidRDefault="00C1699C">
        <w:pPr>
          <w:pStyle w:val="Pieddepage"/>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1" o:spid="_x0000_s2049"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0EhVwIAAKsEAAAOAAAAZHJzL2Uyb0RvYy54bWysVF1uEzEQfkfiDpbf6ea3LVE2VZVShFSg&#10;UuEAju3NGrweM3ayW27EObgYY+8mpO0bYh8cj2fmm59vJsurrrFsrzEYcCUfn404006CMm5b8q9f&#10;bt9cchaicEpYcLrkjzrwq9XrV8vWL/QEarBKIyMQFxatL3kdo18URZC1bkQ4A68dKSvARkQScVso&#10;FC2hN7aYjEbnRQuoPILUIdDrTa/kq4xfVVrGz1UVdGS25JRbzCfmc5POYrUUiy0KXxs5pCH+IYtG&#10;GEdBj1A3Igq2Q/MCqjESIUAVzyQ0BVSVkTrXQNWMR8+qeaiF17kWak7wxzaF/wcrP+3vkRlF3HHm&#10;REMUrQXi719MAjr6GacWtT4syPLB32MqMvg7kN8Dc7Cuhdvqa0Roay0UJZbtiycOSQjkyjbtR1AU&#10;Qewi5G51FTYJkPrAukzK45EU3UUm6XF6fjkdEXWSVJOL2XSSSSvE4uDsMcT3GhqWLiWv0kipNWWv&#10;MQcR+7sQMzdqqFCob5xVjSWm98Ky6Wx+fgAdjAn+AJsLBmvUrbE2C7jdrC0yci35bf5Sj8glnJpZ&#10;x1rKfnwxz1k80eXx1keQ2I2zjd011KAeeD6irx9PeqYhfvacwqUlSSgvgyPsnMqznWh5N9yjMLa/&#10;k7d15Hagpqc4dptuYHsD6pEYQ+g3hjacLjXgT85a2paShx87gZoz+8ER62/Hs1laryzM5hdEEsNT&#10;zeZUI5wkqJJHzvrrOvYrufNotjVF6vvh4JompTIxtTel2mc1CLQRufBhe9PKncrZ6u9/zOoPAAAA&#10;//8DAFBLAwQUAAYACAAAACEA36NYV9sAAAADAQAADwAAAGRycy9kb3ducmV2LnhtbEyPS2vDMBCE&#10;74X8B7GB3hq56St1LYcQKJRCDkl66W1jrR/EWhlLcdz++m57SS8Dwywz32bL0bVqoD40ng3czhJQ&#10;xIW3DVcGPvavNwtQISJbbD2TgS8KsMwnVxmm1p95S8MuVkpKOKRooI6xS7UORU0Ow8x3xJKVvncY&#10;xfaVtj2epdy1ep4kj9phw7JQY0frmorj7uQM7LsyeXr+3rxvy09/xCZuhrfKGnM9HVcvoCKN8XIM&#10;v/iCDrkwHfyJbVCtAXkk/qlkDwtxBwP3d3PQeab/s+c/AAAA//8DAFBLAQItABQABgAIAAAAIQC2&#10;gziS/gAAAOEBAAATAAAAAAAAAAAAAAAAAAAAAABbQ29udGVudF9UeXBlc10ueG1sUEsBAi0AFAAG&#10;AAgAAAAhADj9If/WAAAAlAEAAAsAAAAAAAAAAAAAAAAALwEAAF9yZWxzLy5yZWxzUEsBAi0AFAAG&#10;AAgAAAAhAI4fQSFXAgAAqwQAAA4AAAAAAAAAAAAAAAAALgIAAGRycy9lMm9Eb2MueG1sUEsBAi0A&#10;FAAGAAgAAAAhAN+jWFfbAAAAAwEAAA8AAAAAAAAAAAAAAAAAsQQAAGRycy9kb3ducmV2LnhtbFBL&#10;BQYAAAAABAAEAPMAAAC5BQAAAAA=&#10;" o:allowincell="f" adj="14135" strokecolor="gray [1629]" strokeweight=".25pt">
              <v:textbox>
                <w:txbxContent>
                  <w:p w:rsidR="00CC1A0F" w:rsidRDefault="00A01F22">
                    <w:pPr>
                      <w:jc w:val="center"/>
                    </w:pPr>
                    <w:r>
                      <w:fldChar w:fldCharType="begin"/>
                    </w:r>
                    <w:r w:rsidR="00406314">
                      <w:instrText xml:space="preserve"> PAGE    \* MERGEFORMAT </w:instrText>
                    </w:r>
                    <w:r>
                      <w:fldChar w:fldCharType="separate"/>
                    </w:r>
                    <w:r w:rsidR="00F41E66" w:rsidRPr="00F41E66">
                      <w:rPr>
                        <w:noProof/>
                        <w:sz w:val="16"/>
                        <w:szCs w:val="16"/>
                      </w:rPr>
                      <w:t>1</w:t>
                    </w:r>
                    <w:r>
                      <w:rPr>
                        <w:noProof/>
                        <w:sz w:val="16"/>
                        <w:szCs w:val="16"/>
                      </w:rPr>
                      <w:fldChar w:fldCharType="end"/>
                    </w:r>
                  </w:p>
                </w:txbxContent>
              </v:textbox>
              <w10:wrap anchorx="margin" anchory="margin"/>
            </v:shape>
          </w:pic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0F" w:rsidRDefault="00C1699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99C" w:rsidRDefault="00C1699C">
      <w:pPr>
        <w:spacing w:after="0" w:line="240" w:lineRule="auto"/>
      </w:pPr>
      <w:r>
        <w:separator/>
      </w:r>
    </w:p>
  </w:footnote>
  <w:footnote w:type="continuationSeparator" w:id="0">
    <w:p w:rsidR="00C1699C" w:rsidRDefault="00C169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0F" w:rsidRDefault="00C1699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0F" w:rsidRDefault="00C1699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0F" w:rsidRDefault="00C1699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23E53"/>
    <w:multiLevelType w:val="hybridMultilevel"/>
    <w:tmpl w:val="4C7A3B30"/>
    <w:lvl w:ilvl="0" w:tplc="5F40B0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BDE6018"/>
    <w:multiLevelType w:val="hybridMultilevel"/>
    <w:tmpl w:val="DA9E8CE6"/>
    <w:lvl w:ilvl="0" w:tplc="365E17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61AEF"/>
    <w:rsid w:val="00083128"/>
    <w:rsid w:val="00157863"/>
    <w:rsid w:val="00163A00"/>
    <w:rsid w:val="001B5E04"/>
    <w:rsid w:val="001D469D"/>
    <w:rsid w:val="001E1CA7"/>
    <w:rsid w:val="001F4AEC"/>
    <w:rsid w:val="002032FC"/>
    <w:rsid w:val="00233E1A"/>
    <w:rsid w:val="00272820"/>
    <w:rsid w:val="00274064"/>
    <w:rsid w:val="002B0289"/>
    <w:rsid w:val="002D6AA2"/>
    <w:rsid w:val="00314E23"/>
    <w:rsid w:val="0034052A"/>
    <w:rsid w:val="00354F8D"/>
    <w:rsid w:val="003C7D93"/>
    <w:rsid w:val="00406314"/>
    <w:rsid w:val="004159AB"/>
    <w:rsid w:val="004A49DA"/>
    <w:rsid w:val="004F500E"/>
    <w:rsid w:val="00517380"/>
    <w:rsid w:val="00533C13"/>
    <w:rsid w:val="006319EF"/>
    <w:rsid w:val="00635D0C"/>
    <w:rsid w:val="00712D59"/>
    <w:rsid w:val="00725BEE"/>
    <w:rsid w:val="007A340B"/>
    <w:rsid w:val="007C5F1B"/>
    <w:rsid w:val="007F3CD6"/>
    <w:rsid w:val="00821F49"/>
    <w:rsid w:val="00824A26"/>
    <w:rsid w:val="00861AEF"/>
    <w:rsid w:val="00885D41"/>
    <w:rsid w:val="00891E6D"/>
    <w:rsid w:val="008E08C0"/>
    <w:rsid w:val="00954FEE"/>
    <w:rsid w:val="00980537"/>
    <w:rsid w:val="009A0232"/>
    <w:rsid w:val="009A4684"/>
    <w:rsid w:val="009C6296"/>
    <w:rsid w:val="009D6792"/>
    <w:rsid w:val="00A01F22"/>
    <w:rsid w:val="00A64715"/>
    <w:rsid w:val="00AF16F4"/>
    <w:rsid w:val="00B53714"/>
    <w:rsid w:val="00B67A63"/>
    <w:rsid w:val="00B952BA"/>
    <w:rsid w:val="00C01AD4"/>
    <w:rsid w:val="00C1699C"/>
    <w:rsid w:val="00CB0C67"/>
    <w:rsid w:val="00D3094F"/>
    <w:rsid w:val="00D64677"/>
    <w:rsid w:val="00D90C88"/>
    <w:rsid w:val="00DA4B3A"/>
    <w:rsid w:val="00DC577A"/>
    <w:rsid w:val="00DE3322"/>
    <w:rsid w:val="00E11EE2"/>
    <w:rsid w:val="00E90BCC"/>
    <w:rsid w:val="00F27F38"/>
    <w:rsid w:val="00F310B9"/>
    <w:rsid w:val="00F41E66"/>
    <w:rsid w:val="00FC51E0"/>
    <w:rsid w:val="00FC54FF"/>
    <w:rsid w:val="00FF6EB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AEF"/>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61AEF"/>
    <w:pPr>
      <w:ind w:left="720"/>
      <w:contextualSpacing/>
    </w:pPr>
  </w:style>
  <w:style w:type="paragraph" w:styleId="En-tte">
    <w:name w:val="header"/>
    <w:basedOn w:val="Normal"/>
    <w:link w:val="En-tteCar"/>
    <w:uiPriority w:val="99"/>
    <w:semiHidden/>
    <w:unhideWhenUsed/>
    <w:rsid w:val="00861AE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61AEF"/>
    <w:rPr>
      <w:rFonts w:ascii="Calibri" w:eastAsia="Times New Roman" w:hAnsi="Calibri" w:cs="Times New Roman"/>
      <w:lang w:eastAsia="fr-FR"/>
    </w:rPr>
  </w:style>
  <w:style w:type="paragraph" w:styleId="Pieddepage">
    <w:name w:val="footer"/>
    <w:basedOn w:val="Normal"/>
    <w:link w:val="PieddepageCar"/>
    <w:uiPriority w:val="99"/>
    <w:semiHidden/>
    <w:unhideWhenUsed/>
    <w:rsid w:val="00861AE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61AEF"/>
    <w:rPr>
      <w:rFonts w:ascii="Calibri" w:eastAsia="Times New Roman" w:hAnsi="Calibri" w:cs="Times New Roman"/>
      <w:lang w:eastAsia="fr-FR"/>
    </w:rPr>
  </w:style>
  <w:style w:type="paragraph" w:styleId="Corpsdetexte">
    <w:name w:val="Body Text"/>
    <w:basedOn w:val="Normal"/>
    <w:link w:val="CorpsdetexteCar"/>
    <w:semiHidden/>
    <w:unhideWhenUsed/>
    <w:rsid w:val="00725BEE"/>
    <w:pPr>
      <w:spacing w:after="0" w:line="240" w:lineRule="auto"/>
      <w:jc w:val="both"/>
    </w:pPr>
    <w:rPr>
      <w:rFonts w:ascii="Courier New" w:hAnsi="Courier New" w:cs="Courier New"/>
      <w:szCs w:val="24"/>
    </w:rPr>
  </w:style>
  <w:style w:type="character" w:customStyle="1" w:styleId="CorpsdetexteCar">
    <w:name w:val="Corps de texte Car"/>
    <w:basedOn w:val="Policepardfaut"/>
    <w:link w:val="Corpsdetexte"/>
    <w:semiHidden/>
    <w:rsid w:val="00725BEE"/>
    <w:rPr>
      <w:rFonts w:ascii="Courier New" w:eastAsia="Times New Roman" w:hAnsi="Courier New" w:cs="Courier New"/>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AEF"/>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61AEF"/>
    <w:pPr>
      <w:ind w:left="720"/>
      <w:contextualSpacing/>
    </w:pPr>
  </w:style>
  <w:style w:type="paragraph" w:styleId="En-tte">
    <w:name w:val="header"/>
    <w:basedOn w:val="Normal"/>
    <w:link w:val="En-tteCar"/>
    <w:uiPriority w:val="99"/>
    <w:semiHidden/>
    <w:unhideWhenUsed/>
    <w:rsid w:val="00861AE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61AEF"/>
    <w:rPr>
      <w:rFonts w:ascii="Calibri" w:eastAsia="Times New Roman" w:hAnsi="Calibri" w:cs="Times New Roman"/>
      <w:lang w:eastAsia="fr-FR"/>
    </w:rPr>
  </w:style>
  <w:style w:type="paragraph" w:styleId="Pieddepage">
    <w:name w:val="footer"/>
    <w:basedOn w:val="Normal"/>
    <w:link w:val="PieddepageCar"/>
    <w:uiPriority w:val="99"/>
    <w:semiHidden/>
    <w:unhideWhenUsed/>
    <w:rsid w:val="00861AE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61AEF"/>
    <w:rPr>
      <w:rFonts w:ascii="Calibri" w:eastAsia="Times New Roman" w:hAnsi="Calibri"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43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1</Pages>
  <Words>1327</Words>
  <Characters>7302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ProDesk</dc:creator>
  <cp:lastModifiedBy>Hp</cp:lastModifiedBy>
  <cp:revision>227</cp:revision>
  <cp:lastPrinted>2018-05-09T14:00:00Z</cp:lastPrinted>
  <dcterms:created xsi:type="dcterms:W3CDTF">2018-05-07T09:10:00Z</dcterms:created>
  <dcterms:modified xsi:type="dcterms:W3CDTF">2018-05-09T14:00:00Z</dcterms:modified>
</cp:coreProperties>
</file>