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C0" w:rsidRPr="006B0E13" w:rsidRDefault="00B022C0" w:rsidP="004057B6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8"/>
          <w:u w:val="single"/>
        </w:rPr>
      </w:pPr>
      <w:r w:rsidRPr="006B0E13">
        <w:rPr>
          <w:rFonts w:ascii="Arial" w:eastAsia="Arial Unicode MS" w:hAnsi="Arial" w:cs="Arial"/>
          <w:b/>
          <w:sz w:val="24"/>
          <w:szCs w:val="28"/>
          <w:u w:val="single"/>
        </w:rPr>
        <w:t>REPUBLIQUE DU NIGER</w:t>
      </w:r>
    </w:p>
    <w:p w:rsidR="00B022C0" w:rsidRPr="006B0E13" w:rsidRDefault="00B022C0" w:rsidP="004057B6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8"/>
          <w:u w:val="single"/>
        </w:rPr>
      </w:pPr>
      <w:r w:rsidRPr="006B0E13">
        <w:rPr>
          <w:rFonts w:ascii="Arial" w:eastAsia="Arial Unicode MS" w:hAnsi="Arial" w:cs="Arial"/>
          <w:b/>
          <w:sz w:val="24"/>
          <w:szCs w:val="28"/>
          <w:u w:val="single"/>
        </w:rPr>
        <w:t>COUR D’APPEL DE NIAMEY</w:t>
      </w:r>
    </w:p>
    <w:p w:rsidR="00B022C0" w:rsidRPr="006B0E13" w:rsidRDefault="00B022C0" w:rsidP="004057B6">
      <w:pPr>
        <w:spacing w:line="240" w:lineRule="auto"/>
        <w:jc w:val="center"/>
        <w:rPr>
          <w:rFonts w:ascii="Arial" w:eastAsia="Arial Unicode MS" w:hAnsi="Arial" w:cs="Arial"/>
          <w:b/>
          <w:sz w:val="24"/>
          <w:szCs w:val="28"/>
          <w:u w:val="single"/>
        </w:rPr>
      </w:pPr>
      <w:r w:rsidRPr="006B0E13">
        <w:rPr>
          <w:rFonts w:ascii="Arial" w:eastAsia="Arial Unicode MS" w:hAnsi="Arial" w:cs="Arial"/>
          <w:b/>
          <w:sz w:val="24"/>
          <w:szCs w:val="28"/>
          <w:u w:val="single"/>
        </w:rPr>
        <w:t>TRIBUNAL DE COMMERCE DE NIAMEY</w:t>
      </w:r>
    </w:p>
    <w:p w:rsidR="00B022C0" w:rsidRPr="00F05478" w:rsidRDefault="00B022C0" w:rsidP="00B022C0">
      <w:pPr>
        <w:spacing w:line="240" w:lineRule="auto"/>
        <w:jc w:val="both"/>
        <w:rPr>
          <w:rFonts w:ascii="Arial" w:eastAsia="Arial Unicode MS" w:hAnsi="Arial" w:cs="Arial"/>
          <w:b/>
          <w:sz w:val="28"/>
          <w:szCs w:val="28"/>
        </w:rPr>
      </w:pPr>
    </w:p>
    <w:tbl>
      <w:tblPr>
        <w:tblW w:w="10065" w:type="dxa"/>
        <w:tblInd w:w="-318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5"/>
        <w:gridCol w:w="6890"/>
      </w:tblGrid>
      <w:tr w:rsidR="00B022C0" w:rsidRPr="00F05478" w:rsidTr="007E2A66"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022C0" w:rsidRPr="00F05478" w:rsidRDefault="00B022C0" w:rsidP="007E2A66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8"/>
                <w:szCs w:val="28"/>
              </w:rPr>
            </w:pPr>
            <w:r w:rsidRPr="00F05478">
              <w:rPr>
                <w:rFonts w:ascii="Arial" w:eastAsia="Arial Unicode MS" w:hAnsi="Arial" w:cs="Arial"/>
                <w:b/>
                <w:sz w:val="28"/>
                <w:szCs w:val="28"/>
              </w:rPr>
              <w:t>___________________</w:t>
            </w:r>
          </w:p>
          <w:p w:rsidR="00B022C0" w:rsidRPr="008814E9" w:rsidRDefault="00B022C0" w:rsidP="007E2A66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8"/>
              </w:rPr>
            </w:pP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 xml:space="preserve">JUGEMENT COMMERCIAL </w:t>
            </w:r>
            <w:r w:rsidRPr="008814E9">
              <w:rPr>
                <w:rFonts w:ascii="Arial" w:eastAsia="Arial Unicode MS" w:hAnsi="Arial" w:cs="Arial"/>
                <w:b/>
                <w:color w:val="000000" w:themeColor="text1"/>
                <w:sz w:val="24"/>
                <w:szCs w:val="28"/>
              </w:rPr>
              <w:t>N°</w:t>
            </w:r>
            <w:r w:rsidR="00E21CF5">
              <w:rPr>
                <w:rFonts w:ascii="Arial" w:eastAsia="Arial Unicode MS" w:hAnsi="Arial" w:cs="Arial"/>
                <w:b/>
                <w:color w:val="000000" w:themeColor="text1"/>
                <w:sz w:val="24"/>
                <w:szCs w:val="28"/>
              </w:rPr>
              <w:t>109</w:t>
            </w: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 xml:space="preserve"> du </w:t>
            </w:r>
            <w:r w:rsidR="00B12579">
              <w:rPr>
                <w:rFonts w:ascii="Arial" w:eastAsia="Arial Unicode MS" w:hAnsi="Arial" w:cs="Arial"/>
                <w:b/>
                <w:sz w:val="24"/>
                <w:szCs w:val="28"/>
              </w:rPr>
              <w:t>20/09</w:t>
            </w: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>/2017</w:t>
            </w:r>
          </w:p>
          <w:p w:rsidR="00B022C0" w:rsidRPr="008814E9" w:rsidRDefault="00B022C0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</w:rPr>
            </w:pP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 xml:space="preserve">   CONTRADICTOIRE</w:t>
            </w:r>
          </w:p>
          <w:p w:rsidR="00B022C0" w:rsidRPr="008814E9" w:rsidRDefault="00B022C0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</w:rPr>
            </w:pPr>
          </w:p>
          <w:p w:rsidR="00B022C0" w:rsidRPr="008814E9" w:rsidRDefault="00B022C0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  <w:u w:val="single"/>
              </w:rPr>
            </w:pPr>
            <w:r w:rsidRPr="008814E9">
              <w:rPr>
                <w:rFonts w:ascii="Arial" w:eastAsia="Arial Unicode MS" w:hAnsi="Arial" w:cs="Arial"/>
                <w:b/>
                <w:sz w:val="24"/>
                <w:szCs w:val="28"/>
                <w:u w:val="single"/>
              </w:rPr>
              <w:t>AFFAIRE</w:t>
            </w: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> :</w:t>
            </w:r>
          </w:p>
          <w:p w:rsidR="00B022C0" w:rsidRPr="008814E9" w:rsidRDefault="00B12579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TAANADI SA</w:t>
            </w:r>
          </w:p>
          <w:p w:rsidR="00B022C0" w:rsidRPr="008814E9" w:rsidRDefault="00B022C0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</w:rPr>
            </w:pPr>
            <w:r w:rsidRPr="008814E9">
              <w:rPr>
                <w:rFonts w:ascii="Arial" w:eastAsia="Arial Unicode MS" w:hAnsi="Arial" w:cs="Arial"/>
                <w:b/>
                <w:sz w:val="24"/>
                <w:szCs w:val="28"/>
              </w:rPr>
              <w:t xml:space="preserve">                C/</w:t>
            </w:r>
          </w:p>
          <w:p w:rsidR="00B022C0" w:rsidRPr="008814E9" w:rsidRDefault="00B12579" w:rsidP="007E2A66">
            <w:pPr>
              <w:spacing w:line="240" w:lineRule="auto"/>
              <w:rPr>
                <w:rFonts w:ascii="Arial" w:eastAsia="Arial Unicode MS" w:hAnsi="Arial" w:cs="Arial"/>
                <w:b/>
                <w:sz w:val="24"/>
                <w:szCs w:val="28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8"/>
              </w:rPr>
              <w:t>ETS MAMANE HALIMA</w:t>
            </w:r>
          </w:p>
          <w:p w:rsidR="00B022C0" w:rsidRPr="00F05478" w:rsidRDefault="00B022C0" w:rsidP="007E2A66">
            <w:pPr>
              <w:spacing w:line="240" w:lineRule="auto"/>
              <w:rPr>
                <w:rFonts w:ascii="Arial" w:eastAsia="Arial Unicode MS" w:hAnsi="Arial" w:cs="Arial"/>
                <w:b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B022C0" w:rsidRPr="00F05478" w:rsidRDefault="00B022C0" w:rsidP="007E2A66">
            <w:pPr>
              <w:spacing w:line="240" w:lineRule="auto"/>
              <w:jc w:val="both"/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</w:pPr>
            <w:r w:rsidRPr="00F05478"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  <w:t xml:space="preserve">AUDIENCE PUBLIQUE ORDINAIRE DU </w:t>
            </w:r>
            <w:r w:rsidR="004506AD"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  <w:t>TRENTE ET UN</w:t>
            </w:r>
            <w:r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  <w:t xml:space="preserve"> MAI</w:t>
            </w:r>
            <w:r w:rsidRPr="00F05478"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  <w:t xml:space="preserve"> 2017</w:t>
            </w:r>
          </w:p>
          <w:p w:rsidR="00B022C0" w:rsidRDefault="00B022C0" w:rsidP="007E2A66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05478">
              <w:rPr>
                <w:rFonts w:ascii="Arial" w:hAnsi="Arial" w:cs="Arial"/>
                <w:sz w:val="28"/>
                <w:szCs w:val="28"/>
              </w:rPr>
              <w:t xml:space="preserve">Le Tribunal de Commerce de Niamey en son audience publique ordinaire du </w:t>
            </w:r>
            <w:r w:rsidR="0036089A">
              <w:rPr>
                <w:rFonts w:ascii="Arial" w:hAnsi="Arial" w:cs="Arial"/>
                <w:sz w:val="28"/>
                <w:szCs w:val="28"/>
              </w:rPr>
              <w:t>trente et un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 Ma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 deux mil  dix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sept statuant en matière commerciale tenue par Monsieur </w:t>
            </w:r>
            <w:r w:rsidRPr="001744CA">
              <w:rPr>
                <w:rFonts w:ascii="Arial" w:hAnsi="Arial" w:cs="Arial"/>
                <w:b/>
                <w:sz w:val="24"/>
                <w:szCs w:val="28"/>
              </w:rPr>
              <w:t>RABIOU ADAMOU</w:t>
            </w:r>
            <w:r w:rsidRPr="00F05478">
              <w:rPr>
                <w:rFonts w:ascii="Arial" w:hAnsi="Arial" w:cs="Arial"/>
                <w:sz w:val="28"/>
                <w:szCs w:val="28"/>
              </w:rPr>
              <w:t>, Président de la 3</w:t>
            </w:r>
            <w:r w:rsidRPr="00F05478">
              <w:rPr>
                <w:rFonts w:ascii="Arial" w:hAnsi="Arial" w:cs="Arial"/>
                <w:sz w:val="28"/>
                <w:szCs w:val="28"/>
                <w:vertAlign w:val="superscript"/>
              </w:rPr>
              <w:t>ème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 chambre; </w:t>
            </w:r>
            <w:r w:rsidRPr="00F05478">
              <w:rPr>
                <w:rFonts w:ascii="Arial" w:hAnsi="Arial" w:cs="Arial"/>
                <w:b/>
                <w:sz w:val="28"/>
                <w:szCs w:val="28"/>
                <w:u w:val="single"/>
              </w:rPr>
              <w:t>Président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, en présence de Messieurs </w:t>
            </w:r>
            <w:r w:rsidR="00F22CAD">
              <w:rPr>
                <w:rFonts w:ascii="Arial" w:hAnsi="Arial" w:cs="Arial"/>
                <w:b/>
                <w:sz w:val="24"/>
                <w:szCs w:val="28"/>
              </w:rPr>
              <w:t>IBBA</w:t>
            </w:r>
            <w:r w:rsidR="00D07DF2">
              <w:rPr>
                <w:rFonts w:ascii="Arial" w:hAnsi="Arial" w:cs="Arial"/>
                <w:b/>
                <w:sz w:val="24"/>
                <w:szCs w:val="28"/>
              </w:rPr>
              <w:t xml:space="preserve"> HAMED IBRAHIM</w:t>
            </w:r>
            <w:r w:rsidRPr="001744CA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  <w:r w:rsidRPr="00F05478">
              <w:rPr>
                <w:rFonts w:ascii="Arial" w:hAnsi="Arial" w:cs="Arial"/>
                <w:sz w:val="28"/>
                <w:szCs w:val="28"/>
              </w:rPr>
              <w:t>et</w:t>
            </w:r>
            <w:r w:rsidRPr="00F0547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1744CA">
              <w:rPr>
                <w:rFonts w:ascii="Arial" w:hAnsi="Arial" w:cs="Arial"/>
                <w:b/>
                <w:sz w:val="24"/>
                <w:szCs w:val="28"/>
              </w:rPr>
              <w:t>M</w:t>
            </w:r>
            <w:r w:rsidR="00B12579">
              <w:rPr>
                <w:rFonts w:ascii="Arial" w:hAnsi="Arial" w:cs="Arial"/>
                <w:b/>
                <w:sz w:val="24"/>
                <w:szCs w:val="28"/>
              </w:rPr>
              <w:t xml:space="preserve"> BOUBACAR OUSMANE</w:t>
            </w:r>
            <w:r w:rsidRPr="00F05478">
              <w:rPr>
                <w:rFonts w:ascii="Arial" w:hAnsi="Arial" w:cs="Arial"/>
                <w:b/>
                <w:sz w:val="28"/>
                <w:szCs w:val="28"/>
              </w:rPr>
              <w:t xml:space="preserve">, </w:t>
            </w:r>
            <w:r w:rsidRPr="00F05478">
              <w:rPr>
                <w:rFonts w:ascii="Arial" w:hAnsi="Arial" w:cs="Arial"/>
                <w:sz w:val="28"/>
                <w:szCs w:val="28"/>
              </w:rPr>
              <w:t>tous deux juge</w:t>
            </w:r>
            <w:r w:rsidR="00B12579">
              <w:rPr>
                <w:rFonts w:ascii="Arial" w:hAnsi="Arial" w:cs="Arial"/>
                <w:sz w:val="28"/>
                <w:szCs w:val="28"/>
              </w:rPr>
              <w:t>s consulaires ;</w:t>
            </w:r>
            <w:r>
              <w:rPr>
                <w:rFonts w:ascii="Arial" w:hAnsi="Arial" w:cs="Arial"/>
                <w:sz w:val="28"/>
                <w:szCs w:val="28"/>
              </w:rPr>
              <w:t xml:space="preserve"> avec l’assistance de Maî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tre </w:t>
            </w:r>
            <w:r w:rsidRPr="00F0547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1744CA">
              <w:rPr>
                <w:rFonts w:ascii="Arial" w:hAnsi="Arial" w:cs="Arial"/>
                <w:b/>
                <w:sz w:val="24"/>
                <w:szCs w:val="28"/>
              </w:rPr>
              <w:t>BOUREIMA SIDDO</w:t>
            </w:r>
            <w:r w:rsidRPr="00F05478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F05478">
              <w:rPr>
                <w:rFonts w:ascii="Arial" w:hAnsi="Arial" w:cs="Arial"/>
                <w:b/>
                <w:sz w:val="28"/>
                <w:szCs w:val="28"/>
                <w:u w:val="single"/>
              </w:rPr>
              <w:t>Greffi</w:t>
            </w: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>er</w:t>
            </w:r>
            <w:r w:rsidRPr="00F05478">
              <w:rPr>
                <w:rFonts w:ascii="Arial" w:hAnsi="Arial" w:cs="Arial"/>
                <w:b/>
                <w:sz w:val="28"/>
                <w:szCs w:val="28"/>
              </w:rPr>
              <w:t xml:space="preserve">, </w:t>
            </w:r>
            <w:r w:rsidRPr="00F05478">
              <w:rPr>
                <w:rFonts w:ascii="Arial" w:hAnsi="Arial" w:cs="Arial"/>
                <w:sz w:val="28"/>
                <w:szCs w:val="28"/>
              </w:rPr>
              <w:t>a rendu le jugement dont la teneur suit :</w:t>
            </w:r>
          </w:p>
          <w:p w:rsidR="00B022C0" w:rsidRDefault="00B022C0" w:rsidP="007E2A66">
            <w:pPr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B7571A">
              <w:rPr>
                <w:rFonts w:ascii="Arial" w:hAnsi="Arial" w:cs="Arial"/>
                <w:b/>
                <w:sz w:val="24"/>
                <w:szCs w:val="28"/>
              </w:rPr>
              <w:t>ENTRE</w:t>
            </w:r>
          </w:p>
          <w:p w:rsidR="00B022C0" w:rsidRPr="00171C8A" w:rsidRDefault="00261581" w:rsidP="00467529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  <w:u w:val="single"/>
              </w:rPr>
              <w:t xml:space="preserve">TAANADI SA </w:t>
            </w:r>
            <w:r>
              <w:rPr>
                <w:rFonts w:ascii="Arial" w:hAnsi="Arial" w:cs="Arial"/>
                <w:sz w:val="24"/>
                <w:szCs w:val="28"/>
              </w:rPr>
              <w:t xml:space="preserve"> société anonyme avec conseil d’administration dont le siège social est à Niamey, Avenue Maurice Delens B.P 13.376, Tel : 20741569</w:t>
            </w:r>
            <w:r w:rsidR="00B92883">
              <w:rPr>
                <w:rFonts w:ascii="Arial" w:hAnsi="Arial" w:cs="Arial"/>
                <w:sz w:val="24"/>
                <w:szCs w:val="28"/>
              </w:rPr>
              <w:t xml:space="preserve"> représentée par son </w:t>
            </w:r>
            <w:r>
              <w:rPr>
                <w:rFonts w:ascii="Arial" w:hAnsi="Arial" w:cs="Arial"/>
                <w:sz w:val="24"/>
                <w:szCs w:val="28"/>
              </w:rPr>
              <w:t>Directeur Général, assistée de Me MOUNGAI GANAO SANDA OUMAROU  Avocat à la cour </w:t>
            </w:r>
            <w:r w:rsidR="00467529">
              <w:rPr>
                <w:rFonts w:ascii="Arial" w:hAnsi="Arial" w:cs="Arial"/>
                <w:sz w:val="24"/>
                <w:szCs w:val="28"/>
              </w:rPr>
              <w:t>;</w:t>
            </w:r>
          </w:p>
          <w:p w:rsidR="00B022C0" w:rsidRPr="00674C92" w:rsidRDefault="00B022C0" w:rsidP="007E2A66">
            <w:pPr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                         </w:t>
            </w:r>
            <w:r w:rsidR="000C2269">
              <w:rPr>
                <w:rFonts w:ascii="Arial" w:hAnsi="Arial" w:cs="Arial"/>
                <w:b/>
                <w:sz w:val="28"/>
                <w:szCs w:val="28"/>
              </w:rPr>
              <w:t xml:space="preserve">      </w:t>
            </w:r>
            <w:r w:rsidR="00752BCF">
              <w:rPr>
                <w:rFonts w:ascii="Arial" w:hAnsi="Arial" w:cs="Arial"/>
                <w:b/>
                <w:sz w:val="24"/>
                <w:szCs w:val="28"/>
                <w:u w:val="single"/>
              </w:rPr>
              <w:t>DEMANDERESSE</w:t>
            </w:r>
          </w:p>
          <w:p w:rsidR="00B022C0" w:rsidRPr="00674C92" w:rsidRDefault="00B022C0" w:rsidP="007E2A66">
            <w:pPr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674C92">
              <w:rPr>
                <w:rFonts w:ascii="Arial" w:hAnsi="Arial" w:cs="Arial"/>
                <w:b/>
                <w:sz w:val="24"/>
                <w:szCs w:val="28"/>
              </w:rPr>
              <w:t xml:space="preserve">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             </w:t>
            </w:r>
            <w:r w:rsidRPr="00674C92">
              <w:rPr>
                <w:rFonts w:ascii="Arial" w:hAnsi="Arial" w:cs="Arial"/>
                <w:b/>
                <w:sz w:val="24"/>
                <w:szCs w:val="28"/>
                <w:u w:val="single"/>
              </w:rPr>
              <w:t>D’UNE PART</w:t>
            </w:r>
          </w:p>
          <w:p w:rsidR="00FC5637" w:rsidRDefault="00B022C0" w:rsidP="00FC5637">
            <w:pPr>
              <w:spacing w:line="240" w:lineRule="auto"/>
              <w:rPr>
                <w:rFonts w:ascii="Arial" w:hAnsi="Arial" w:cs="Arial"/>
                <w:b/>
                <w:sz w:val="24"/>
                <w:szCs w:val="28"/>
              </w:rPr>
            </w:pPr>
            <w:r w:rsidRPr="00A61042">
              <w:rPr>
                <w:rFonts w:ascii="Arial" w:hAnsi="Arial" w:cs="Arial"/>
                <w:b/>
                <w:sz w:val="24"/>
                <w:szCs w:val="28"/>
              </w:rPr>
              <w:t>ET</w:t>
            </w:r>
          </w:p>
          <w:p w:rsidR="00B022C0" w:rsidRPr="0036270E" w:rsidRDefault="00261581" w:rsidP="00FC5637">
            <w:pPr>
              <w:spacing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8"/>
                <w:u w:val="single"/>
              </w:rPr>
              <w:t>ETS MAMANE Halima</w:t>
            </w:r>
            <w:r w:rsidR="00DF3983">
              <w:rPr>
                <w:rFonts w:ascii="Arial" w:eastAsia="Arial Unicode MS" w:hAnsi="Arial" w:cs="Arial"/>
                <w:b/>
                <w:sz w:val="24"/>
                <w:szCs w:val="28"/>
              </w:rPr>
              <w:t xml:space="preserve">, </w:t>
            </w:r>
            <w:r w:rsidR="00A50A78">
              <w:rPr>
                <w:rFonts w:ascii="Arial" w:eastAsia="Arial Unicode MS" w:hAnsi="Arial" w:cs="Arial"/>
                <w:sz w:val="24"/>
                <w:szCs w:val="28"/>
              </w:rPr>
              <w:t xml:space="preserve">entreprise individuelle dont le siège social est à Niamey, </w:t>
            </w:r>
            <w:r w:rsidR="00C45087">
              <w:rPr>
                <w:rFonts w:ascii="Arial" w:eastAsia="Arial Unicode MS" w:hAnsi="Arial" w:cs="Arial"/>
                <w:sz w:val="24"/>
                <w:szCs w:val="28"/>
              </w:rPr>
              <w:t>représentée</w:t>
            </w:r>
            <w:r w:rsidR="00A50A78">
              <w:rPr>
                <w:rFonts w:ascii="Arial" w:eastAsia="Arial Unicode MS" w:hAnsi="Arial" w:cs="Arial"/>
                <w:sz w:val="24"/>
                <w:szCs w:val="28"/>
              </w:rPr>
              <w:t xml:space="preserve"> par sa propriétaire</w:t>
            </w:r>
            <w:r w:rsidR="00C45087">
              <w:rPr>
                <w:rFonts w:ascii="Arial" w:eastAsia="Arial Unicode MS" w:hAnsi="Arial" w:cs="Arial"/>
                <w:sz w:val="24"/>
                <w:szCs w:val="28"/>
              </w:rPr>
              <w:t xml:space="preserve"> et Directrice Madame</w:t>
            </w:r>
            <w:r w:rsidR="00A50A78">
              <w:rPr>
                <w:rFonts w:ascii="Arial" w:eastAsia="Arial Unicode MS" w:hAnsi="Arial" w:cs="Arial"/>
                <w:sz w:val="24"/>
                <w:szCs w:val="28"/>
              </w:rPr>
              <w:t xml:space="preserve"> Mamane Halima</w:t>
            </w:r>
            <w:r w:rsidR="00C45087">
              <w:rPr>
                <w:rFonts w:ascii="Arial" w:eastAsia="Arial Unicode MS" w:hAnsi="Arial" w:cs="Arial"/>
                <w:sz w:val="24"/>
                <w:szCs w:val="28"/>
              </w:rPr>
              <w:t xml:space="preserve"> </w:t>
            </w:r>
            <w:r w:rsidR="00A50A78">
              <w:rPr>
                <w:rFonts w:ascii="Arial" w:eastAsia="Arial Unicode MS" w:hAnsi="Arial" w:cs="Arial"/>
                <w:sz w:val="24"/>
                <w:szCs w:val="28"/>
              </w:rPr>
              <w:t xml:space="preserve">demeurant à Niamey Dan </w:t>
            </w:r>
            <w:r w:rsidR="00C45087">
              <w:rPr>
                <w:rFonts w:ascii="Arial" w:eastAsia="Arial Unicode MS" w:hAnsi="Arial" w:cs="Arial"/>
                <w:sz w:val="24"/>
                <w:szCs w:val="28"/>
              </w:rPr>
              <w:t>Gao</w:t>
            </w:r>
            <w:r w:rsidR="00B022C0" w:rsidRPr="0036270E">
              <w:rPr>
                <w:rFonts w:ascii="Arial" w:hAnsi="Arial" w:cs="Arial"/>
                <w:sz w:val="28"/>
                <w:szCs w:val="28"/>
              </w:rPr>
              <w:t xml:space="preserve">.  </w:t>
            </w:r>
          </w:p>
          <w:p w:rsidR="00B022C0" w:rsidRDefault="00B022C0" w:rsidP="007E2A66">
            <w:pPr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                            </w:t>
            </w:r>
            <w:r w:rsidR="00647946">
              <w:rPr>
                <w:rFonts w:ascii="Arial" w:hAnsi="Arial" w:cs="Arial"/>
                <w:b/>
                <w:sz w:val="28"/>
                <w:szCs w:val="28"/>
              </w:rPr>
              <w:t xml:space="preserve">    </w:t>
            </w:r>
            <w:r w:rsidR="00752BCF">
              <w:rPr>
                <w:rFonts w:ascii="Arial" w:hAnsi="Arial" w:cs="Arial"/>
                <w:b/>
                <w:sz w:val="24"/>
                <w:szCs w:val="28"/>
                <w:u w:val="single"/>
              </w:rPr>
              <w:t>DEFENDERESSE</w:t>
            </w:r>
            <w:r w:rsidRPr="00D5640E">
              <w:rPr>
                <w:rFonts w:ascii="Arial" w:hAnsi="Arial" w:cs="Arial"/>
                <w:b/>
                <w:sz w:val="24"/>
                <w:szCs w:val="28"/>
              </w:rPr>
              <w:t xml:space="preserve">  </w:t>
            </w:r>
          </w:p>
          <w:p w:rsidR="00B022C0" w:rsidRPr="00D5640E" w:rsidRDefault="00B022C0" w:rsidP="007E2A66">
            <w:pPr>
              <w:jc w:val="both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                                                                      </w:t>
            </w:r>
            <w:r w:rsidRPr="00D5640E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  <w:r w:rsidR="00647946">
              <w:rPr>
                <w:rFonts w:ascii="Arial" w:hAnsi="Arial" w:cs="Arial"/>
                <w:b/>
                <w:sz w:val="24"/>
                <w:szCs w:val="28"/>
              </w:rPr>
              <w:t xml:space="preserve">  </w:t>
            </w:r>
            <w:r w:rsidRPr="00D5640E">
              <w:rPr>
                <w:rFonts w:ascii="Arial" w:hAnsi="Arial" w:cs="Arial"/>
                <w:b/>
                <w:sz w:val="24"/>
                <w:szCs w:val="28"/>
                <w:u w:val="single"/>
              </w:rPr>
              <w:t>D’AUTRE PART</w:t>
            </w:r>
          </w:p>
          <w:p w:rsidR="009F264D" w:rsidRDefault="00B022C0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5640E">
              <w:rPr>
                <w:rFonts w:ascii="Arial" w:hAnsi="Arial" w:cs="Arial"/>
                <w:b/>
                <w:sz w:val="24"/>
                <w:szCs w:val="28"/>
              </w:rPr>
              <w:t xml:space="preserve">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                      </w:t>
            </w:r>
            <w:r w:rsidRPr="00F05478">
              <w:rPr>
                <w:rFonts w:ascii="Arial" w:hAnsi="Arial" w:cs="Arial"/>
                <w:b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 xml:space="preserve">                </w:t>
            </w:r>
            <w:r w:rsidRPr="00D5640E">
              <w:rPr>
                <w:rFonts w:ascii="Arial" w:hAnsi="Arial" w:cs="Arial"/>
                <w:b/>
                <w:sz w:val="24"/>
                <w:szCs w:val="28"/>
              </w:rPr>
              <w:t xml:space="preserve">                                                                    </w:t>
            </w:r>
            <w:r w:rsidRPr="00D56709">
              <w:rPr>
                <w:rFonts w:ascii="Arial" w:hAnsi="Arial" w:cs="Arial"/>
                <w:sz w:val="28"/>
                <w:szCs w:val="28"/>
              </w:rPr>
              <w:t xml:space="preserve">Par </w:t>
            </w:r>
            <w:r w:rsidR="009F264D">
              <w:rPr>
                <w:rFonts w:ascii="Arial" w:hAnsi="Arial" w:cs="Arial"/>
                <w:sz w:val="28"/>
                <w:szCs w:val="28"/>
              </w:rPr>
              <w:t xml:space="preserve">acte du 09 aout 2017, TAANADI SA donnait </w:t>
            </w:r>
            <w:r w:rsidR="009F264D">
              <w:rPr>
                <w:rFonts w:ascii="Arial" w:hAnsi="Arial" w:cs="Arial"/>
                <w:sz w:val="28"/>
                <w:szCs w:val="28"/>
              </w:rPr>
              <w:lastRenderedPageBreak/>
              <w:t>assignation à dame Mamane Halima à comparaitre devant le tribunal de céans aux fins de ;</w:t>
            </w:r>
          </w:p>
          <w:p w:rsidR="009F264D" w:rsidRDefault="009F264D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 venir dame Mamane Halima ;</w:t>
            </w:r>
          </w:p>
          <w:p w:rsidR="009F264D" w:rsidRDefault="009F264D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S’entendre procéder à la tentative de conciliation ;</w:t>
            </w:r>
          </w:p>
          <w:p w:rsidR="009F264D" w:rsidRDefault="009F264D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En cas d’échec de la conciliation ; </w:t>
            </w:r>
          </w:p>
          <w:p w:rsidR="00A657B0" w:rsidRDefault="009F264D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 Condamner les établissements Mamane Halima à payer à TAANADI la somme de 8.416.600 FCFA représentant le montant de leur dette en capital et pénalités </w:t>
            </w:r>
            <w:r w:rsidR="00B05955">
              <w:rPr>
                <w:rFonts w:ascii="Arial" w:hAnsi="Arial" w:cs="Arial"/>
                <w:sz w:val="28"/>
                <w:szCs w:val="28"/>
              </w:rPr>
              <w:t>de retard conventionnelles ;</w:t>
            </w:r>
          </w:p>
          <w:p w:rsidR="00B05955" w:rsidRDefault="00B05955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Ordonner l’exécution provisoire de la décision à intervenir ;</w:t>
            </w:r>
          </w:p>
          <w:p w:rsidR="00B05955" w:rsidRDefault="00B05955" w:rsidP="009F264D">
            <w:pPr>
              <w:pStyle w:val="Paragraphedelis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Condamner les établissements Mamane Halima aux dépens ;</w:t>
            </w:r>
          </w:p>
          <w:p w:rsidR="00B05955" w:rsidRDefault="00B05955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05955">
              <w:rPr>
                <w:rFonts w:ascii="Arial" w:hAnsi="Arial" w:cs="Arial"/>
                <w:sz w:val="28"/>
                <w:szCs w:val="28"/>
              </w:rPr>
              <w:t xml:space="preserve">Elle </w:t>
            </w:r>
            <w:r>
              <w:rPr>
                <w:rFonts w:ascii="Arial" w:hAnsi="Arial" w:cs="Arial"/>
                <w:sz w:val="28"/>
                <w:szCs w:val="28"/>
              </w:rPr>
              <w:t>fait valoir à l’appui de ses prétentions que suivant contrat de prêt n° 164/09 en date du 27 mai 2009 ,TAANADI SA a consenti à Madame Mamane Halima pour les besoins de son fonds un prêt d’un montant de dix millions (10.000.000 ) FCFA remboursable en deux ans par échéance mensuelle ,au taux d’intérêt mensuel de 2 ,25.</w:t>
            </w:r>
          </w:p>
          <w:p w:rsidR="00B05955" w:rsidRDefault="00B05955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Le montant total à payer en capital et </w:t>
            </w:r>
            <w:r w:rsidR="00B56276">
              <w:rPr>
                <w:rFonts w:ascii="Arial" w:hAnsi="Arial" w:cs="Arial"/>
                <w:sz w:val="28"/>
                <w:szCs w:val="28"/>
              </w:rPr>
              <w:t>intérêts</w:t>
            </w:r>
            <w:r>
              <w:rPr>
                <w:rFonts w:ascii="Arial" w:hAnsi="Arial" w:cs="Arial"/>
                <w:sz w:val="28"/>
                <w:szCs w:val="28"/>
              </w:rPr>
              <w:t xml:space="preserve"> est de 12.812.000 FCFA ;</w:t>
            </w:r>
          </w:p>
          <w:p w:rsidR="00B05955" w:rsidRDefault="00B05955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La requise qui est censée payer sa dette au plus tard le 27 mai 2011 a sollicité et bénéficié d’un </w:t>
            </w:r>
            <w:r w:rsidR="00B56276">
              <w:rPr>
                <w:rFonts w:ascii="Arial" w:hAnsi="Arial" w:cs="Arial"/>
                <w:sz w:val="28"/>
                <w:szCs w:val="28"/>
              </w:rPr>
              <w:t>rééchelonnement</w:t>
            </w:r>
            <w:r>
              <w:rPr>
                <w:rFonts w:ascii="Arial" w:hAnsi="Arial" w:cs="Arial"/>
                <w:sz w:val="28"/>
                <w:szCs w:val="28"/>
              </w:rPr>
              <w:t xml:space="preserve"> de sa dette pour une durée de 27 mois soit jusqu’au 20 février 2015 date de la dernière échéance ;</w:t>
            </w:r>
          </w:p>
          <w:p w:rsidR="00B05955" w:rsidRDefault="00B05955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 ce jour, dame Mamane Halima reste encore devoir </w:t>
            </w:r>
            <w:r w:rsidR="003242A0">
              <w:rPr>
                <w:rFonts w:ascii="Arial" w:hAnsi="Arial" w:cs="Arial"/>
                <w:sz w:val="28"/>
                <w:szCs w:val="28"/>
              </w:rPr>
              <w:t>à TAANADI SA la somme de 3.535 .000 FCFA en capital ;</w:t>
            </w:r>
          </w:p>
          <w:p w:rsidR="003242A0" w:rsidRDefault="003242A0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Les pénalités de retard dans le </w:t>
            </w:r>
            <w:r w:rsidR="00B56276">
              <w:rPr>
                <w:rFonts w:ascii="Arial" w:hAnsi="Arial" w:cs="Arial"/>
                <w:sz w:val="28"/>
                <w:szCs w:val="28"/>
              </w:rPr>
              <w:t>payement,</w:t>
            </w:r>
            <w:r>
              <w:rPr>
                <w:rFonts w:ascii="Arial" w:hAnsi="Arial" w:cs="Arial"/>
                <w:sz w:val="28"/>
                <w:szCs w:val="28"/>
              </w:rPr>
              <w:t xml:space="preserve"> calculées sur une période de </w:t>
            </w:r>
            <w:r w:rsidR="00B56276">
              <w:rPr>
                <w:rFonts w:ascii="Arial" w:hAnsi="Arial" w:cs="Arial"/>
                <w:sz w:val="28"/>
                <w:szCs w:val="28"/>
              </w:rPr>
              <w:t>vingt-quatre</w:t>
            </w:r>
            <w:r>
              <w:rPr>
                <w:rFonts w:ascii="Arial" w:hAnsi="Arial" w:cs="Arial"/>
                <w:sz w:val="28"/>
                <w:szCs w:val="28"/>
              </w:rPr>
              <w:t xml:space="preserve"> mois ont </w:t>
            </w:r>
            <w:r>
              <w:rPr>
                <w:rFonts w:ascii="Arial" w:hAnsi="Arial" w:cs="Arial"/>
                <w:sz w:val="28"/>
                <w:szCs w:val="28"/>
              </w:rPr>
              <w:lastRenderedPageBreak/>
              <w:t>été évaluées à 4.881.600 FCFA ;</w:t>
            </w:r>
          </w:p>
          <w:p w:rsidR="003242A0" w:rsidRDefault="003242A0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Les établissements Mamane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 xml:space="preserve"> Halima restent devoir à TAANADI la somme de 8.416.000 FCFA en capital et pénalités de retard ;</w:t>
            </w:r>
          </w:p>
          <w:p w:rsidR="003242A0" w:rsidRDefault="003242A0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Mamane Halima n’a pas contesté sa dette à l’occasion de la sommation qui lui a été servie le 1</w:t>
            </w:r>
            <w:r w:rsidRPr="003242A0">
              <w:rPr>
                <w:rFonts w:ascii="Arial" w:hAnsi="Arial" w:cs="Arial"/>
                <w:sz w:val="28"/>
                <w:szCs w:val="28"/>
                <w:vertAlign w:val="superscript"/>
              </w:rPr>
              <w:t>er</w:t>
            </w:r>
            <w:r>
              <w:rPr>
                <w:rFonts w:ascii="Arial" w:hAnsi="Arial" w:cs="Arial"/>
                <w:sz w:val="28"/>
                <w:szCs w:val="28"/>
              </w:rPr>
              <w:t xml:space="preserve"> décembre 2016.</w:t>
            </w:r>
          </w:p>
          <w:p w:rsidR="003242A0" w:rsidRPr="00B05955" w:rsidRDefault="003242A0" w:rsidP="00B05955">
            <w:pPr>
              <w:ind w:left="36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Malgré les multiples démarches et relances </w:t>
            </w:r>
            <w:r w:rsidR="00B56276">
              <w:rPr>
                <w:rFonts w:ascii="Arial" w:hAnsi="Arial" w:cs="Arial"/>
                <w:sz w:val="28"/>
                <w:szCs w:val="28"/>
              </w:rPr>
              <w:t>faites,</w:t>
            </w:r>
            <w:r>
              <w:rPr>
                <w:rFonts w:ascii="Arial" w:hAnsi="Arial" w:cs="Arial"/>
                <w:sz w:val="28"/>
                <w:szCs w:val="28"/>
              </w:rPr>
              <w:t xml:space="preserve"> elle ne se décide pas à payer sa dette ;</w:t>
            </w:r>
          </w:p>
          <w:p w:rsidR="003867BF" w:rsidRPr="00A21E70" w:rsidRDefault="003867BF" w:rsidP="00A21E70">
            <w:pPr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A21E70">
              <w:rPr>
                <w:rFonts w:ascii="Arial" w:hAnsi="Arial" w:cs="Arial"/>
                <w:b/>
                <w:sz w:val="28"/>
                <w:szCs w:val="28"/>
                <w:u w:val="single"/>
              </w:rPr>
              <w:t>DISCUSSION</w:t>
            </w:r>
          </w:p>
          <w:p w:rsidR="003867BF" w:rsidRPr="00A21E70" w:rsidRDefault="003867BF" w:rsidP="00A21E70">
            <w:pPr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A21E70">
              <w:rPr>
                <w:rFonts w:ascii="Arial" w:hAnsi="Arial" w:cs="Arial"/>
                <w:b/>
                <w:sz w:val="28"/>
                <w:szCs w:val="28"/>
                <w:u w:val="single"/>
              </w:rPr>
              <w:t>EN LA FORME</w:t>
            </w:r>
          </w:p>
          <w:p w:rsidR="003867BF" w:rsidRDefault="0065221C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La requête de TAANADI SA a été introduite dans les conditions de forme et délai de la loi ; elle est donc recevable</w:t>
            </w:r>
            <w:r w:rsidR="003867BF">
              <w:rPr>
                <w:rFonts w:ascii="Arial" w:hAnsi="Arial" w:cs="Arial"/>
                <w:sz w:val="28"/>
                <w:szCs w:val="28"/>
              </w:rPr>
              <w:t> ;</w:t>
            </w:r>
          </w:p>
          <w:p w:rsidR="0065221C" w:rsidRDefault="0065221C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Les ETS Mamane Halima ont été régulièrement convoqués à l’audience ; il Ya lieu de statuer contradictoirement à leur égard ;</w:t>
            </w:r>
          </w:p>
          <w:p w:rsidR="003867BF" w:rsidRPr="00A21E70" w:rsidRDefault="003867BF" w:rsidP="00A21E70">
            <w:pPr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A21E70">
              <w:rPr>
                <w:rFonts w:ascii="Arial" w:hAnsi="Arial" w:cs="Arial"/>
                <w:b/>
                <w:sz w:val="28"/>
                <w:szCs w:val="28"/>
                <w:u w:val="single"/>
              </w:rPr>
              <w:t>AU FOND</w:t>
            </w:r>
          </w:p>
          <w:p w:rsidR="00E43A9A" w:rsidRDefault="0035505B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Aux termes de l’article 2 du contrat de prêt en date du 27 mai 2011, l’emprunteur s’est engagé à payer le montant du prêt dans un délai de deux ans par échéance mensuelle au taux d’intérêt de 2,25</w:t>
            </w:r>
            <w:r w:rsidR="00DD2152">
              <w:rPr>
                <w:rFonts w:ascii="Arial" w:hAnsi="Arial" w:cs="Arial"/>
                <w:sz w:val="28"/>
                <w:szCs w:val="28"/>
              </w:rPr>
              <w:t> ;</w:t>
            </w:r>
          </w:p>
          <w:p w:rsidR="0035505B" w:rsidRDefault="0035505B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Qu’il est constant que les ETS Mamane Halima n’ont pas respecté cet engagement et reste encore devoir à la requérante la somme de 4.881.600 FCFA en capital</w:t>
            </w:r>
            <w:r w:rsidR="007B7151">
              <w:rPr>
                <w:rFonts w:ascii="Arial" w:hAnsi="Arial" w:cs="Arial"/>
                <w:sz w:val="28"/>
                <w:szCs w:val="28"/>
              </w:rPr>
              <w:t> ;</w:t>
            </w:r>
          </w:p>
          <w:p w:rsidR="007B7151" w:rsidRDefault="007B7151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 le retard accusé dans le paiement a généré des pénalités telles que prévues par l’article 2 susvisé ;</w:t>
            </w:r>
          </w:p>
          <w:p w:rsidR="007B7151" w:rsidRDefault="007B7151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Que ces pénalités de retard, calculées sur une période de vingt-quatre mois ont été évaluées à </w:t>
            </w:r>
            <w:r>
              <w:rPr>
                <w:rFonts w:ascii="Arial" w:hAnsi="Arial" w:cs="Arial"/>
                <w:sz w:val="28"/>
                <w:szCs w:val="28"/>
              </w:rPr>
              <w:lastRenderedPageBreak/>
              <w:t>4.881000 FCFA ;</w:t>
            </w:r>
          </w:p>
          <w:p w:rsidR="007B7151" w:rsidRDefault="007B7151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Qu’il s’ensuit que les ETS Mamane Halima restent devoir au total à TAANADI SA la somme de 8.416.600 FCFA en capital et pénalités de retard ;</w:t>
            </w:r>
          </w:p>
          <w:p w:rsidR="00C07428" w:rsidRDefault="00C07428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Que ce montant n’a pas été contesté par ces derniers ;</w:t>
            </w:r>
          </w:p>
          <w:p w:rsidR="00C07428" w:rsidRDefault="00C07428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Qu’il y a lieu de faire droit à la demande de TAANADI SA et de condamner les ETS Mamane Halima à lui payer ladite somme</w:t>
            </w:r>
            <w:r w:rsidR="00D1520A">
              <w:rPr>
                <w:rFonts w:ascii="Arial" w:hAnsi="Arial" w:cs="Arial"/>
                <w:sz w:val="28"/>
                <w:szCs w:val="28"/>
              </w:rPr>
              <w:t xml:space="preserve"> et d’ordonner l’exécution provisoire sollicitée conformément à l’article 52 de la loi n° 2015 – 08 du 10 avril 2015, fixant l’organisation, la compétence et la procédure à suivre devant les tribunaux de commerce en République du Niger</w:t>
            </w:r>
            <w:r>
              <w:rPr>
                <w:rFonts w:ascii="Arial" w:hAnsi="Arial" w:cs="Arial"/>
                <w:sz w:val="28"/>
                <w:szCs w:val="28"/>
              </w:rPr>
              <w:t xml:space="preserve"> ; </w:t>
            </w:r>
          </w:p>
          <w:p w:rsidR="00D1520A" w:rsidRDefault="00D1520A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C07428" w:rsidRDefault="00C07428" w:rsidP="00653EA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B022C0" w:rsidRPr="00440132" w:rsidRDefault="00B022C0" w:rsidP="00DD2152">
            <w:pPr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440132">
              <w:rPr>
                <w:rFonts w:ascii="Arial" w:hAnsi="Arial" w:cs="Arial"/>
                <w:b/>
                <w:sz w:val="28"/>
                <w:szCs w:val="28"/>
                <w:u w:val="single"/>
              </w:rPr>
              <w:t>PAR CES MOTIFS</w:t>
            </w:r>
          </w:p>
          <w:p w:rsidR="00B022C0" w:rsidRDefault="00B022C0" w:rsidP="007E2A66">
            <w:pPr>
              <w:jc w:val="center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440132">
              <w:rPr>
                <w:rFonts w:ascii="Arial" w:hAnsi="Arial" w:cs="Arial"/>
                <w:b/>
                <w:sz w:val="28"/>
                <w:szCs w:val="28"/>
                <w:u w:val="single"/>
              </w:rPr>
              <w:t>LE TRIBUNAL</w:t>
            </w:r>
          </w:p>
          <w:p w:rsidR="00F37ED2" w:rsidRDefault="00B022C0" w:rsidP="00F37ED2">
            <w:pPr>
              <w:rPr>
                <w:rFonts w:ascii="Arial" w:hAnsi="Arial" w:cs="Arial"/>
                <w:sz w:val="28"/>
                <w:szCs w:val="28"/>
              </w:rPr>
            </w:pPr>
            <w:r w:rsidRPr="00CF73DC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>tatuant publiquement, contradictoir</w:t>
            </w:r>
            <w:r w:rsidR="00327E1A">
              <w:rPr>
                <w:rFonts w:ascii="Arial" w:hAnsi="Arial" w:cs="Arial"/>
                <w:sz w:val="28"/>
                <w:szCs w:val="28"/>
              </w:rPr>
              <w:t>ement, en matière commerciale,</w:t>
            </w:r>
            <w:r>
              <w:rPr>
                <w:rFonts w:ascii="Arial" w:hAnsi="Arial" w:cs="Arial"/>
                <w:sz w:val="28"/>
                <w:szCs w:val="28"/>
              </w:rPr>
              <w:t xml:space="preserve"> en premier</w:t>
            </w:r>
            <w:r w:rsidR="00327E1A">
              <w:rPr>
                <w:rFonts w:ascii="Arial" w:hAnsi="Arial" w:cs="Arial"/>
                <w:sz w:val="28"/>
                <w:szCs w:val="28"/>
              </w:rPr>
              <w:t xml:space="preserve"> et dernier</w:t>
            </w:r>
            <w:r>
              <w:rPr>
                <w:rFonts w:ascii="Arial" w:hAnsi="Arial" w:cs="Arial"/>
                <w:sz w:val="28"/>
                <w:szCs w:val="28"/>
              </w:rPr>
              <w:t xml:space="preserve"> ressort</w:t>
            </w:r>
            <w:r w:rsidR="00F37ED2">
              <w:rPr>
                <w:rFonts w:ascii="Arial" w:hAnsi="Arial" w:cs="Arial"/>
                <w:sz w:val="28"/>
                <w:szCs w:val="28"/>
              </w:rPr>
              <w:t> </w:t>
            </w:r>
          </w:p>
          <w:p w:rsidR="00922274" w:rsidRDefault="00922274" w:rsidP="00922274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Reçoit TAANADI SA en son action régulière en la forme ;</w:t>
            </w:r>
          </w:p>
          <w:p w:rsidR="00922274" w:rsidRDefault="00922274" w:rsidP="00922274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Au fond, la déclare fondée ;</w:t>
            </w:r>
          </w:p>
          <w:p w:rsidR="00922274" w:rsidRDefault="00922274" w:rsidP="00922274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Condamne les ETS Mamane Halima à lui payer la somme de 8.416.000 FCFA représentant le montant de leur dette en capital et pénalités de retard conventionnelles ;</w:t>
            </w:r>
          </w:p>
          <w:p w:rsidR="00BD7AB1" w:rsidRDefault="00922274" w:rsidP="00922274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Ordonne l’exécution provisoire de la présente décision</w:t>
            </w:r>
            <w:r w:rsidR="00BD7AB1">
              <w:rPr>
                <w:rFonts w:ascii="Arial" w:hAnsi="Arial" w:cs="Arial"/>
                <w:sz w:val="28"/>
                <w:szCs w:val="28"/>
              </w:rPr>
              <w:t> ;</w:t>
            </w:r>
          </w:p>
          <w:p w:rsidR="00A044A2" w:rsidRDefault="00BD7AB1" w:rsidP="00922274">
            <w:pPr>
              <w:pStyle w:val="Paragraphedeliste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Avise les parties qu’elles disposent du délai d’un mois à compter du prononcé de la présente décision pour se pourvoir en cassation par dépôt de requête au greffe du tribunal de </w:t>
            </w:r>
            <w:r>
              <w:rPr>
                <w:rFonts w:ascii="Arial" w:hAnsi="Arial" w:cs="Arial"/>
                <w:sz w:val="28"/>
                <w:szCs w:val="28"/>
              </w:rPr>
              <w:lastRenderedPageBreak/>
              <w:t>céans</w:t>
            </w:r>
            <w:r w:rsidR="00A044A2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B022C0" w:rsidRPr="00922274" w:rsidRDefault="00A044A2" w:rsidP="00A044A2">
            <w:pPr>
              <w:pStyle w:val="Paragraphedeliste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Ainsi fait, jugé et prononcé le jour, mois et an que dessus et dont suivent les signatures.</w:t>
            </w:r>
            <w:r w:rsidR="00041E57" w:rsidRPr="00922274">
              <w:rPr>
                <w:rFonts w:ascii="Arial" w:hAnsi="Arial" w:cs="Arial"/>
                <w:sz w:val="28"/>
                <w:szCs w:val="28"/>
              </w:rPr>
              <w:t xml:space="preserve">                           </w:t>
            </w:r>
          </w:p>
        </w:tc>
      </w:tr>
      <w:tr w:rsidR="00B022C0" w:rsidRPr="00F05478" w:rsidTr="007E2A66"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B022C0" w:rsidRPr="00F05478" w:rsidRDefault="00B022C0" w:rsidP="007E2A66">
            <w:pPr>
              <w:spacing w:line="240" w:lineRule="auto"/>
              <w:jc w:val="center"/>
              <w:rPr>
                <w:rFonts w:ascii="Arial" w:eastAsia="Arial Unicode MS" w:hAnsi="Arial" w:cs="Arial"/>
                <w:b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022C0" w:rsidRPr="00F05478" w:rsidRDefault="00B022C0" w:rsidP="007E2A66">
            <w:pPr>
              <w:spacing w:line="240" w:lineRule="auto"/>
              <w:jc w:val="both"/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</w:pPr>
          </w:p>
        </w:tc>
      </w:tr>
    </w:tbl>
    <w:p w:rsidR="00B022C0" w:rsidRPr="00F05478" w:rsidRDefault="00B022C0" w:rsidP="00B022C0">
      <w:pPr>
        <w:rPr>
          <w:sz w:val="28"/>
          <w:szCs w:val="28"/>
        </w:rPr>
      </w:pPr>
    </w:p>
    <w:p w:rsidR="00B022C0" w:rsidRPr="00F05478" w:rsidRDefault="00B022C0" w:rsidP="00B022C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</w:t>
      </w:r>
    </w:p>
    <w:p w:rsidR="00B022C0" w:rsidRDefault="00B022C0" w:rsidP="00B022C0"/>
    <w:tbl>
      <w:tblPr>
        <w:tblW w:w="10065" w:type="dxa"/>
        <w:tblInd w:w="-318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5"/>
        <w:gridCol w:w="6890"/>
      </w:tblGrid>
      <w:tr w:rsidR="004A2DA2" w:rsidRPr="00F05478" w:rsidTr="00B92883">
        <w:tc>
          <w:tcPr>
            <w:tcW w:w="3175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4A2DA2" w:rsidRPr="00F05478" w:rsidRDefault="004A2DA2" w:rsidP="00B92883">
            <w:pPr>
              <w:spacing w:after="160" w:line="259" w:lineRule="auto"/>
              <w:rPr>
                <w:rFonts w:ascii="Arial" w:eastAsia="Arial Unicode MS" w:hAnsi="Arial" w:cs="Arial"/>
                <w:b/>
                <w:sz w:val="28"/>
                <w:szCs w:val="28"/>
              </w:rPr>
            </w:pPr>
          </w:p>
        </w:tc>
        <w:tc>
          <w:tcPr>
            <w:tcW w:w="68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4A2DA2" w:rsidRPr="00F05478" w:rsidRDefault="004A2DA2" w:rsidP="00F15A95">
            <w:pPr>
              <w:spacing w:line="240" w:lineRule="auto"/>
              <w:jc w:val="both"/>
              <w:rPr>
                <w:rFonts w:ascii="Arial" w:eastAsia="Arial Unicode MS" w:hAnsi="Arial" w:cs="Arial"/>
                <w:b/>
                <w:sz w:val="28"/>
                <w:szCs w:val="28"/>
                <w:u w:val="single"/>
              </w:rPr>
            </w:pPr>
          </w:p>
        </w:tc>
      </w:tr>
    </w:tbl>
    <w:p w:rsidR="004A2DA2" w:rsidRPr="00F05478" w:rsidRDefault="004A2DA2" w:rsidP="004A2DA2">
      <w:pPr>
        <w:rPr>
          <w:sz w:val="28"/>
          <w:szCs w:val="28"/>
        </w:rPr>
      </w:pPr>
    </w:p>
    <w:p w:rsidR="004A2DA2" w:rsidRPr="00F05478" w:rsidRDefault="004A2DA2" w:rsidP="004A2DA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</w:t>
      </w:r>
    </w:p>
    <w:p w:rsidR="004A2DA2" w:rsidRDefault="004A2DA2" w:rsidP="004A2DA2"/>
    <w:p w:rsidR="004A2DA2" w:rsidRPr="00B022C0" w:rsidRDefault="004A2DA2" w:rsidP="004A2DA2"/>
    <w:p w:rsidR="00C50477" w:rsidRPr="00B022C0" w:rsidRDefault="00C50477" w:rsidP="004A2DA2"/>
    <w:sectPr w:rsidR="00C50477" w:rsidRPr="00B022C0" w:rsidSect="008058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BA" w:rsidRDefault="006A7BBA">
      <w:pPr>
        <w:spacing w:after="0" w:line="240" w:lineRule="auto"/>
      </w:pPr>
      <w:r>
        <w:separator/>
      </w:r>
    </w:p>
  </w:endnote>
  <w:endnote w:type="continuationSeparator" w:id="0">
    <w:p w:rsidR="006A7BBA" w:rsidRDefault="006A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55" w:rsidRDefault="006A7BB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994754"/>
      <w:docPartObj>
        <w:docPartGallery w:val="Page Numbers (Bottom of Page)"/>
        <w:docPartUnique/>
      </w:docPartObj>
    </w:sdtPr>
    <w:sdtEndPr/>
    <w:sdtContent>
      <w:p w:rsidR="005B7655" w:rsidRDefault="00C93434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B7655" w:rsidRDefault="00C00035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B3659" w:rsidRPr="001B3659">
                                <w:rPr>
                                  <w:noProof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6" type="#_x0000_t65" style="position:absolute;margin-left:0;margin-top:0;width:29pt;height:21.6pt;z-index:251658240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" o:allowincell="f" adj="14135" strokecolor="gray" strokeweight=".25pt">
                  <v:textbox>
                    <w:txbxContent>
                      <w:p w:rsidR="005B7655" w:rsidRDefault="00C00035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B3659" w:rsidRPr="001B3659">
                          <w:rPr>
                            <w:noProof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55" w:rsidRDefault="006A7BB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BA" w:rsidRDefault="006A7BBA">
      <w:pPr>
        <w:spacing w:after="0" w:line="240" w:lineRule="auto"/>
      </w:pPr>
      <w:r>
        <w:separator/>
      </w:r>
    </w:p>
  </w:footnote>
  <w:footnote w:type="continuationSeparator" w:id="0">
    <w:p w:rsidR="006A7BBA" w:rsidRDefault="006A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55" w:rsidRDefault="006A7BB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55" w:rsidRDefault="006A7BB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55" w:rsidRDefault="006A7BB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55375"/>
    <w:multiLevelType w:val="hybridMultilevel"/>
    <w:tmpl w:val="69A0B798"/>
    <w:lvl w:ilvl="0" w:tplc="EC228A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C2A93"/>
    <w:multiLevelType w:val="hybridMultilevel"/>
    <w:tmpl w:val="E3E2158A"/>
    <w:lvl w:ilvl="0" w:tplc="74229A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36590B"/>
    <w:multiLevelType w:val="hybridMultilevel"/>
    <w:tmpl w:val="C67E68CE"/>
    <w:lvl w:ilvl="0" w:tplc="98BCD8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75"/>
    <w:rsid w:val="0003418A"/>
    <w:rsid w:val="00041E57"/>
    <w:rsid w:val="000869BE"/>
    <w:rsid w:val="000C2269"/>
    <w:rsid w:val="00101F5C"/>
    <w:rsid w:val="0012469D"/>
    <w:rsid w:val="0016006D"/>
    <w:rsid w:val="001B3659"/>
    <w:rsid w:val="001B418F"/>
    <w:rsid w:val="001D1EEC"/>
    <w:rsid w:val="001F4950"/>
    <w:rsid w:val="00261581"/>
    <w:rsid w:val="002C358C"/>
    <w:rsid w:val="003242A0"/>
    <w:rsid w:val="00327E1A"/>
    <w:rsid w:val="00332161"/>
    <w:rsid w:val="0035505B"/>
    <w:rsid w:val="0036089A"/>
    <w:rsid w:val="0036270E"/>
    <w:rsid w:val="0036382C"/>
    <w:rsid w:val="0036713D"/>
    <w:rsid w:val="003700FD"/>
    <w:rsid w:val="003867BF"/>
    <w:rsid w:val="004057B6"/>
    <w:rsid w:val="004506AD"/>
    <w:rsid w:val="00467529"/>
    <w:rsid w:val="00480ECB"/>
    <w:rsid w:val="004A2DA2"/>
    <w:rsid w:val="004D0B0A"/>
    <w:rsid w:val="004E714C"/>
    <w:rsid w:val="00586475"/>
    <w:rsid w:val="00594C3A"/>
    <w:rsid w:val="00647946"/>
    <w:rsid w:val="0065221C"/>
    <w:rsid w:val="00653EA0"/>
    <w:rsid w:val="00660874"/>
    <w:rsid w:val="00682F63"/>
    <w:rsid w:val="006A7BBA"/>
    <w:rsid w:val="006B0E13"/>
    <w:rsid w:val="006E1929"/>
    <w:rsid w:val="006E771A"/>
    <w:rsid w:val="00752BCF"/>
    <w:rsid w:val="007643A7"/>
    <w:rsid w:val="0079303F"/>
    <w:rsid w:val="007B7151"/>
    <w:rsid w:val="007E1D8D"/>
    <w:rsid w:val="00825FD7"/>
    <w:rsid w:val="00871736"/>
    <w:rsid w:val="0088570A"/>
    <w:rsid w:val="008A45B0"/>
    <w:rsid w:val="0090071A"/>
    <w:rsid w:val="00905D3B"/>
    <w:rsid w:val="00922274"/>
    <w:rsid w:val="0097010E"/>
    <w:rsid w:val="009F264D"/>
    <w:rsid w:val="00A044A2"/>
    <w:rsid w:val="00A21E70"/>
    <w:rsid w:val="00A50A78"/>
    <w:rsid w:val="00A657B0"/>
    <w:rsid w:val="00B022C0"/>
    <w:rsid w:val="00B05955"/>
    <w:rsid w:val="00B12579"/>
    <w:rsid w:val="00B56276"/>
    <w:rsid w:val="00B74D1C"/>
    <w:rsid w:val="00B92883"/>
    <w:rsid w:val="00BA3A04"/>
    <w:rsid w:val="00BD7AB1"/>
    <w:rsid w:val="00C00035"/>
    <w:rsid w:val="00C07428"/>
    <w:rsid w:val="00C074FA"/>
    <w:rsid w:val="00C45087"/>
    <w:rsid w:val="00C50477"/>
    <w:rsid w:val="00C93434"/>
    <w:rsid w:val="00CB595D"/>
    <w:rsid w:val="00CE0E9F"/>
    <w:rsid w:val="00D07DF2"/>
    <w:rsid w:val="00D1520A"/>
    <w:rsid w:val="00D223F7"/>
    <w:rsid w:val="00D83248"/>
    <w:rsid w:val="00D84788"/>
    <w:rsid w:val="00DD2152"/>
    <w:rsid w:val="00DF3983"/>
    <w:rsid w:val="00E21CF5"/>
    <w:rsid w:val="00E43A9A"/>
    <w:rsid w:val="00F146DD"/>
    <w:rsid w:val="00F22CAD"/>
    <w:rsid w:val="00F37ED2"/>
    <w:rsid w:val="00F803A1"/>
    <w:rsid w:val="00F94C5D"/>
    <w:rsid w:val="00FC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4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434"/>
  </w:style>
  <w:style w:type="paragraph" w:styleId="Pieddepage">
    <w:name w:val="footer"/>
    <w:basedOn w:val="Normal"/>
    <w:link w:val="PieddepageCar"/>
    <w:uiPriority w:val="99"/>
    <w:unhideWhenUsed/>
    <w:rsid w:val="00C9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434"/>
  </w:style>
  <w:style w:type="paragraph" w:styleId="Paragraphedeliste">
    <w:name w:val="List Paragraph"/>
    <w:basedOn w:val="Normal"/>
    <w:uiPriority w:val="34"/>
    <w:qFormat/>
    <w:rsid w:val="00C934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4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434"/>
  </w:style>
  <w:style w:type="paragraph" w:styleId="Pieddepage">
    <w:name w:val="footer"/>
    <w:basedOn w:val="Normal"/>
    <w:link w:val="PieddepageCar"/>
    <w:uiPriority w:val="99"/>
    <w:unhideWhenUsed/>
    <w:rsid w:val="00C9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434"/>
  </w:style>
  <w:style w:type="paragraph" w:styleId="Paragraphedeliste">
    <w:name w:val="List Paragraph"/>
    <w:basedOn w:val="Normal"/>
    <w:uiPriority w:val="34"/>
    <w:qFormat/>
    <w:rsid w:val="00C93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851</Words>
  <Characters>4681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ProDesk</cp:lastModifiedBy>
  <cp:revision>9</cp:revision>
  <cp:lastPrinted>2017-09-21T09:31:00Z</cp:lastPrinted>
  <dcterms:created xsi:type="dcterms:W3CDTF">2017-09-19T13:14:00Z</dcterms:created>
  <dcterms:modified xsi:type="dcterms:W3CDTF">2017-09-21T09:31:00Z</dcterms:modified>
</cp:coreProperties>
</file>